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F02" w:rsidRPr="008E7F02" w:rsidRDefault="008E7F02" w:rsidP="008E7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02">
        <w:rPr>
          <w:rFonts w:ascii="Times New Roman" w:hAnsi="Times New Roman" w:cs="Times New Roman"/>
          <w:sz w:val="28"/>
          <w:szCs w:val="28"/>
        </w:rPr>
        <w:t>ГОРЯЧАЯ ЛИНИЯ «АНТИКОНТРАФАКТ</w:t>
      </w:r>
      <w:r w:rsidR="00B83F3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53686" w:rsidRPr="008E7F02" w:rsidRDefault="008E7F02" w:rsidP="008E7F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F02">
        <w:rPr>
          <w:rFonts w:ascii="Times New Roman" w:hAnsi="Times New Roman" w:cs="Times New Roman"/>
          <w:sz w:val="28"/>
          <w:szCs w:val="28"/>
        </w:rPr>
        <w:t>В соответствии с протоколом Экспертного совета при Государственной комиссии по противодействию незаконному обороту промышленной продукции от 15 декабря 2020 года, было принято решение о создании Горячей линии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>» по противодействию незаконному обороту промышленной продукции c единым федеральным номером 8 800 333 5 112. 24 марта 2021 года на заседании Государственной комиссии по противодействию незаконному обороту промышленной продукции была поддержана инициатива Экспертного совета об открытии Горячей линии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>» на территории субъектов Российской Федерации с единым федеральным номером, с целью создания объединенного сервиса для приема обращений граждан, представителей бизнес-сообщества по вопросам незаконного оборота промышленной продукции. По решению Экспертного совета при Государственной комиссии по противодействию незаконному обороту продукции реализация проекта поручена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 xml:space="preserve"> Международной ассоциации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>». Работа Горячей линии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>» осуществляется в ежедневном круглосуточном режиме в строгом соответствии с законодательством Российской Федерации и Положением о Горячей линии «</w:t>
      </w:r>
      <w:proofErr w:type="spellStart"/>
      <w:r w:rsidRPr="008E7F02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Pr="008E7F02">
        <w:rPr>
          <w:rFonts w:ascii="Times New Roman" w:hAnsi="Times New Roman" w:cs="Times New Roman"/>
          <w:sz w:val="28"/>
          <w:szCs w:val="28"/>
        </w:rPr>
        <w:t>». Отправить сообщение на Горячую линию можно: по почте, по телефону, через Интернет. Обращения принимаются как с указанием персональных данных, так и анонимно. Звонки, поступившие на Горячую линию, записываются в целях дальнейшей обработки и реагирования. Прием и рассмотрение всех обращений на Горячую линию осуществляется на безвозмездной основе.</w:t>
      </w:r>
    </w:p>
    <w:sectPr w:rsidR="00753686" w:rsidRPr="008E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02"/>
    <w:rsid w:val="0073136A"/>
    <w:rsid w:val="00753686"/>
    <w:rsid w:val="008E7F02"/>
    <w:rsid w:val="00B8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DD9B"/>
  <w15:chartTrackingRefBased/>
  <w15:docId w15:val="{05E13828-C76A-4CF7-9FB8-4C7BBE7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2</cp:revision>
  <dcterms:created xsi:type="dcterms:W3CDTF">2023-10-25T04:46:00Z</dcterms:created>
  <dcterms:modified xsi:type="dcterms:W3CDTF">2023-10-25T07:19:00Z</dcterms:modified>
</cp:coreProperties>
</file>