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79364E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B1040B" w:rsidRPr="00B1040B" w:rsidRDefault="00B1040B" w:rsidP="00B104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94D643" wp14:editId="5EECB0A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040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B1040B" w:rsidRPr="00B1040B" w:rsidRDefault="00B1040B" w:rsidP="00B1040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 xml:space="preserve">      «__» ____202</w:t>
      </w:r>
      <w:r w:rsidR="006B31DF">
        <w:rPr>
          <w:rFonts w:ascii="Times New Roman" w:hAnsi="Times New Roman" w:cs="Times New Roman"/>
          <w:sz w:val="28"/>
          <w:szCs w:val="28"/>
        </w:rPr>
        <w:t>2</w:t>
      </w:r>
      <w:r w:rsidRPr="00B1040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1040B" w:rsidRPr="00B1040B" w:rsidRDefault="00B1040B" w:rsidP="00B1040B">
      <w:pPr>
        <w:spacing w:after="200" w:line="276" w:lineRule="auto"/>
        <w:rPr>
          <w:rFonts w:ascii="Times New Roman" w:hAnsi="Times New Roman" w:cs="Times New Roman"/>
        </w:rPr>
      </w:pPr>
      <w:r w:rsidRPr="00B1040B">
        <w:rPr>
          <w:rFonts w:ascii="Times New Roman" w:hAnsi="Times New Roman" w:cs="Times New Roman"/>
        </w:rPr>
        <w:t xml:space="preserve">                 п. Усть-Омчуг</w:t>
      </w:r>
    </w:p>
    <w:p w:rsidR="00B1040B" w:rsidRPr="00B1040B" w:rsidRDefault="00B1040B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1040B" w:rsidRPr="00B1040B" w:rsidRDefault="00B1040B" w:rsidP="00B1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1040B">
        <w:rPr>
          <w:rFonts w:ascii="Times New Roman" w:eastAsia="Times New Roman" w:hAnsi="Times New Roman"/>
          <w:b/>
          <w:sz w:val="28"/>
          <w:lang w:eastAsia="ru-RU"/>
        </w:rPr>
        <w:t>программы профилактики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 рисков  </w:t>
      </w:r>
    </w:p>
    <w:p w:rsidR="00B1040B" w:rsidRPr="00D37882" w:rsidRDefault="00B1040B" w:rsidP="00D3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причинения вреда (ущерба)</w:t>
      </w:r>
      <w:r w:rsidR="00D3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рамках муниципального контроля </w:t>
      </w:r>
      <w:bookmarkStart w:id="0" w:name="_Hlk73456502"/>
      <w:r>
        <w:rPr>
          <w:rFonts w:ascii="Times New Roman" w:eastAsia="Times New Roman" w:hAnsi="Times New Roman" w:cs="Times New Roman"/>
          <w:b/>
          <w:sz w:val="28"/>
          <w:lang w:eastAsia="ru-RU"/>
        </w:rPr>
        <w:t>в сфере благоустройства</w:t>
      </w:r>
    </w:p>
    <w:bookmarkEnd w:id="0"/>
    <w:p w:rsidR="00B1040B" w:rsidRPr="00B1040B" w:rsidRDefault="00B1040B" w:rsidP="00793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bookmarkStart w:id="1" w:name="_GoBack"/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</w:t>
      </w:r>
      <w:r w:rsidR="00AA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AA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9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AA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9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C6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  <w:bookmarkEnd w:id="1"/>
    </w:p>
    <w:p w:rsidR="00B1040B" w:rsidRPr="00B1040B" w:rsidRDefault="00B1040B" w:rsidP="00B1040B">
      <w:pPr>
        <w:spacing w:after="200" w:line="276" w:lineRule="auto"/>
        <w:rPr>
          <w:lang w:eastAsia="ru-RU"/>
        </w:rPr>
      </w:pPr>
    </w:p>
    <w:p w:rsidR="00B1040B" w:rsidRPr="00B1040B" w:rsidRDefault="00740322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238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31 июля 2020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B1040B" w:rsidRPr="009F4238">
        <w:rPr>
          <w:rFonts w:ascii="Times New Roman" w:hAnsi="Times New Roman" w:cs="Times New Roman"/>
          <w:sz w:val="28"/>
          <w:szCs w:val="28"/>
        </w:rPr>
        <w:t>«</w:t>
      </w:r>
      <w:r w:rsidRPr="009F423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», </w:t>
      </w:r>
      <w:r w:rsidRPr="009F423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</w:t>
      </w:r>
      <w:r w:rsidR="009F4238" w:rsidRPr="009F423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F4238">
        <w:rPr>
          <w:rFonts w:ascii="Times New Roman" w:hAnsi="Times New Roman" w:cs="Times New Roman"/>
          <w:sz w:val="28"/>
          <w:szCs w:val="28"/>
        </w:rPr>
        <w:t>,</w:t>
      </w:r>
      <w:r w:rsidR="009F4238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C816AA">
        <w:rPr>
          <w:rFonts w:ascii="Times New Roman" w:hAnsi="Times New Roman" w:cs="Times New Roman"/>
          <w:sz w:val="28"/>
          <w:szCs w:val="28"/>
        </w:rPr>
        <w:t xml:space="preserve"> </w:t>
      </w:r>
      <w:r w:rsidR="009F4238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 (надзорными)</w:t>
      </w:r>
      <w:r w:rsidR="00C8328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</w:t>
      </w:r>
      <w:r w:rsidR="00B1040B" w:rsidRPr="00C83281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постановляет: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>1.</w:t>
      </w:r>
      <w:bookmarkStart w:id="2" w:name="sub_1"/>
      <w:r w:rsidRPr="00B1040B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C83281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Pr="00B104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C91737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B1040B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B104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B1040B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заместителя главы администрации Тенькинского городского округа.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B1040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опубликованию </w:t>
      </w:r>
      <w:r w:rsidRPr="00B1040B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4"/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Д.А. Ревутский </w:t>
      </w: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Pr="00B1040B" w:rsidRDefault="00B1040B" w:rsidP="00793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40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1040B" w:rsidRPr="000244B9" w:rsidRDefault="00B1040B" w:rsidP="000244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B1040B" w:rsidRPr="000244B9" w:rsidRDefault="00B1040B" w:rsidP="000244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361D73" w:rsidRP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 Магаданской области</w:t>
      </w:r>
      <w:r w:rsidRP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0B" w:rsidRPr="000244B9" w:rsidRDefault="00B1040B" w:rsidP="000244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</w:t>
      </w:r>
      <w:r w:rsid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</w:t>
      </w:r>
      <w:r w:rsid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1040B" w:rsidRPr="00B1040B" w:rsidRDefault="00B1040B" w:rsidP="00B1040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68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</w:t>
      </w:r>
      <w:r w:rsidR="008D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B1040B" w:rsidRDefault="00B1040B" w:rsidP="000244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на 2022 год в рамках </w:t>
      </w:r>
      <w:r w:rsidRPr="00B1040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</w:t>
      </w:r>
      <w:r w:rsidR="0002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02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02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</w:p>
    <w:p w:rsidR="0056505D" w:rsidRDefault="0056505D" w:rsidP="00024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5D" w:rsidRPr="00AD1BC4" w:rsidRDefault="0056505D" w:rsidP="00B27F9E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№ 248-ФЗ «О государственном контроле (надзоре) и муниципальном контроле в Российской Федерации» (далее-Федеральный закон № 248-ФЗ),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Тенькинского городского округа от 07 декабря 2021 года,  </w:t>
      </w:r>
      <w:r w:rsidRPr="00AD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Pr="007E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Тенькинского городского округа Магаданской области</w:t>
      </w:r>
      <w:r w:rsidRPr="00AD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56505D" w:rsidRDefault="0056505D" w:rsidP="00565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E3" w:rsidRDefault="00B1040B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6565E3" w:rsidRPr="00DB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 </w:t>
      </w:r>
      <w:r w:rsidR="00AD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1BC4" w:rsidRDefault="00AD1BC4" w:rsidP="00AD1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0A2" w:rsidRDefault="00F745C1" w:rsidP="00F745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Предметом муниципального контроля является соблюдение </w:t>
      </w:r>
      <w:r w:rsidR="00B770A2" w:rsidRPr="00947CCD">
        <w:rPr>
          <w:rFonts w:ascii="Times New Roman" w:hAnsi="Times New Roman" w:cs="Times New Roman"/>
          <w:sz w:val="28"/>
          <w:szCs w:val="28"/>
        </w:rPr>
        <w:t>граждан</w:t>
      </w:r>
      <w:r w:rsidR="00B770A2">
        <w:rPr>
          <w:rFonts w:ascii="Times New Roman" w:hAnsi="Times New Roman" w:cs="Times New Roman"/>
          <w:sz w:val="28"/>
          <w:szCs w:val="28"/>
        </w:rPr>
        <w:t>ами</w:t>
      </w:r>
      <w:r w:rsidR="00B770A2" w:rsidRPr="00947CCD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B770A2">
        <w:rPr>
          <w:rFonts w:ascii="Times New Roman" w:hAnsi="Times New Roman" w:cs="Times New Roman"/>
          <w:sz w:val="28"/>
          <w:szCs w:val="28"/>
        </w:rPr>
        <w:t>ями</w:t>
      </w:r>
      <w:r w:rsidR="00B770A2" w:rsidRPr="00B770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770A2"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обязательных требований</w:t>
      </w:r>
      <w:r w:rsidR="00B770A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F745C1" w:rsidRPr="00947CCD" w:rsidRDefault="00F745C1" w:rsidP="00F745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1) по содержанию прилегающих территорий;  </w:t>
      </w:r>
    </w:p>
    <w:p w:rsidR="00F745C1" w:rsidRPr="00947CCD" w:rsidRDefault="00F745C1" w:rsidP="00F745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2) по содержанию элементов и объектов благоустройства, в том числе требования:  </w:t>
      </w:r>
    </w:p>
    <w:p w:rsidR="00F745C1" w:rsidRPr="00947CCD" w:rsidRDefault="00F745C1" w:rsidP="00F745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 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 </w:t>
      </w:r>
    </w:p>
    <w:p w:rsidR="00F745C1" w:rsidRPr="00947CCD" w:rsidRDefault="00F745C1" w:rsidP="00F745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- по содержанию фасадов нежилых зданий, строений, других стен зданий, строений, сооружений, а также иных элементов благоустройства и общественных мест;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- по содержанию специальных знаков, надписей, содержащих информацию, необходимую для эксплуатации инженерных сооружений;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 осуществлению земляных работ в соответствии с разрешением на осуществление земляных работ, выдаваемым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 о недопустимости размещения транспортных средств на газоне или иной озелененной, или рекреационной территории, размещение транспортных средств на которой ограничено Правила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  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по уборке территории Тенькинского городского округа в зимний период, включая контроль проведения мероприятий по очистке от снега, наледи и сосулек кровель зданий, сооружений; 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по уборке территории Тенькинского городского округа в летний период, включая обязательные требования по выявлению карантинных, </w:t>
      </w: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ядовитых и сорных растений, борьбе с ними, локализации, ликвидации их очагов; </w:t>
      </w:r>
    </w:p>
    <w:p w:rsidR="00F745C1" w:rsidRPr="00947CCD" w:rsidRDefault="00F745C1" w:rsidP="00F74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5) пожарной безопасности в период действия особого противопожарного режима;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 по прокладке, переустройству, ремонту и содержанию подземных коммуникаций на территориях общего пользования; 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 посадке, охране и содержанию зеленых насаждений;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 складированию твердых коммунальных отходов; </w:t>
      </w:r>
    </w:p>
    <w:p w:rsidR="00F745C1" w:rsidRPr="00947CCD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  </w:t>
      </w:r>
    </w:p>
    <w:p w:rsidR="00F745C1" w:rsidRDefault="00F745C1" w:rsidP="00F745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Тенькинского городского округа Магаданской области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  </w:t>
      </w:r>
    </w:p>
    <w:p w:rsidR="00730319" w:rsidRPr="00DB6DB8" w:rsidRDefault="00730319" w:rsidP="00B77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в сфере благоустройства являются: </w:t>
      </w:r>
    </w:p>
    <w:p w:rsidR="00F745C1" w:rsidRPr="00947CCD" w:rsidRDefault="00F745C1" w:rsidP="00B770A2">
      <w:pPr>
        <w:tabs>
          <w:tab w:val="left" w:pos="113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745C1" w:rsidRPr="00947CCD" w:rsidRDefault="00F745C1" w:rsidP="00B770A2">
      <w:pPr>
        <w:tabs>
          <w:tab w:val="left" w:pos="113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745C1" w:rsidRPr="00947CCD" w:rsidRDefault="00F745C1" w:rsidP="00B770A2">
      <w:pPr>
        <w:tabs>
          <w:tab w:val="left" w:pos="1136"/>
        </w:tabs>
        <w:suppressAutoHyphens/>
        <w:autoSpaceDN w:val="0"/>
        <w:spacing w:after="0" w:line="360" w:lineRule="auto"/>
        <w:ind w:right="5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 во владении </w:t>
      </w:r>
      <w:r w:rsidRPr="0094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и (или) пользовании граждан или организаций, к которым предъявляются обязательные требования (далее-производственные объекты).</w:t>
      </w:r>
    </w:p>
    <w:p w:rsidR="00F86268" w:rsidRPr="00DB6DB8" w:rsidRDefault="00F86268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администрацией Тенькинского городского округа (далее</w:t>
      </w:r>
      <w:r w:rsid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администрация), через ее структурное подразделение – отдел муниципального контроля администрации Тенькинского городского округа.  </w:t>
      </w:r>
    </w:p>
    <w:p w:rsidR="00F86268" w:rsidRPr="00DB6DB8" w:rsidRDefault="00F86268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администрацией муниципального контроля в сфере благоустройства могут проводиться следующие виды профилактических мероприятий: </w:t>
      </w:r>
    </w:p>
    <w:p w:rsidR="00F86268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объявление предостережений;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консультирование; </w:t>
      </w:r>
    </w:p>
    <w:p w:rsidR="00021D3D" w:rsidRPr="00DB6DB8" w:rsidRDefault="00021D3D" w:rsidP="003215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1040B" w:rsidRPr="00B1040B" w:rsidRDefault="00B1040B" w:rsidP="00B7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9C" w:rsidRPr="00DB6DB8" w:rsidRDefault="00B1040B" w:rsidP="00B1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B6D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A6169C" w:rsidRPr="00DB6D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программы  </w:t>
      </w:r>
    </w:p>
    <w:p w:rsidR="00A6169C" w:rsidRPr="00DB6DB8" w:rsidRDefault="00A6169C" w:rsidP="00A6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B6D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  </w:t>
      </w:r>
    </w:p>
    <w:p w:rsidR="00B1040B" w:rsidRPr="00DB6DB8" w:rsidRDefault="00B1040B" w:rsidP="00A6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0B" w:rsidRPr="00DB6DB8" w:rsidRDefault="00B1040B" w:rsidP="00024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A6169C"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Программы и проведение 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69C"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рофилактической работы являются: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снижение административной нагрузки на контролируемых лиц;</w:t>
      </w:r>
    </w:p>
    <w:p w:rsidR="00A6169C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1040B" w:rsidRPr="00DB6DB8" w:rsidRDefault="00B1040B" w:rsidP="003215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040B" w:rsidRPr="00DB6DB8" w:rsidRDefault="00B1040B" w:rsidP="003215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  <w:r w:rsidR="005E457C"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7C" w:rsidRPr="00DB6DB8" w:rsidRDefault="005E457C" w:rsidP="00B770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мероприятия, предусмотренные программой профилактики, обязательны для проведения</w:t>
      </w:r>
      <w:r w:rsidR="00B77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муниципального контроля администрации Те</w:t>
      </w:r>
      <w:r w:rsidR="00B7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нькинского городского округа могут проводится</w:t>
      </w: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мероприятия, не предусмотренные программой профилактики.  </w:t>
      </w:r>
    </w:p>
    <w:p w:rsidR="00B1040B" w:rsidRPr="000244B9" w:rsidRDefault="005E457C" w:rsidP="00024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приведены в перечне основных профилактически</w:t>
      </w:r>
      <w:r w:rsidR="00B770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мероприятий.</w:t>
      </w:r>
    </w:p>
    <w:p w:rsidR="00C6024C" w:rsidRPr="00C6024C" w:rsidRDefault="00C6024C" w:rsidP="00C602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24C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профилактических мероприятий,</w:t>
      </w:r>
    </w:p>
    <w:p w:rsidR="00C6024C" w:rsidRPr="00C6024C" w:rsidRDefault="00C6024C" w:rsidP="00C6024C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(периодичность) их проведения </w:t>
      </w:r>
    </w:p>
    <w:p w:rsidR="00C6024C" w:rsidRPr="00C6024C" w:rsidRDefault="00C6024C" w:rsidP="00C6024C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84"/>
        <w:gridCol w:w="3083"/>
      </w:tblGrid>
      <w:tr w:rsidR="00C6024C" w:rsidRPr="00C6024C" w:rsidTr="009651B4">
        <w:trPr>
          <w:trHeight w:val="680"/>
        </w:trPr>
        <w:tc>
          <w:tcPr>
            <w:tcW w:w="59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3083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C6024C" w:rsidRPr="00C6024C" w:rsidTr="009651B4">
        <w:trPr>
          <w:trHeight w:val="680"/>
        </w:trPr>
        <w:tc>
          <w:tcPr>
            <w:tcW w:w="9570" w:type="dxa"/>
            <w:gridSpan w:val="4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ИНФОРМИРОВАНИЕ</w:t>
            </w:r>
          </w:p>
        </w:tc>
      </w:tr>
      <w:tr w:rsidR="00C6024C" w:rsidRPr="00C6024C" w:rsidTr="009651B4">
        <w:trPr>
          <w:trHeight w:val="680"/>
        </w:trPr>
        <w:tc>
          <w:tcPr>
            <w:tcW w:w="59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Постоянно</w:t>
            </w:r>
          </w:p>
        </w:tc>
        <w:tc>
          <w:tcPr>
            <w:tcW w:w="3083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9651B4">
        <w:trPr>
          <w:trHeight w:val="680"/>
        </w:trPr>
        <w:tc>
          <w:tcPr>
            <w:tcW w:w="9570" w:type="dxa"/>
            <w:gridSpan w:val="4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 ПРАВОПРИМЕНИТЕЛЬНОЙ ПРАКТИКИ</w:t>
            </w:r>
          </w:p>
        </w:tc>
      </w:tr>
      <w:tr w:rsidR="00C6024C" w:rsidRPr="00C6024C" w:rsidTr="009651B4">
        <w:trPr>
          <w:trHeight w:val="680"/>
        </w:trPr>
        <w:tc>
          <w:tcPr>
            <w:tcW w:w="59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024C" w:rsidRPr="00C6024C" w:rsidRDefault="00C6024C" w:rsidP="00C6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ежегодно</w:t>
            </w:r>
          </w:p>
          <w:p w:rsidR="00C6024C" w:rsidRPr="00C6024C" w:rsidRDefault="00C6024C" w:rsidP="00C6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следующего за годом обобщения правоприменительной практики.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9651B4">
        <w:trPr>
          <w:trHeight w:val="680"/>
        </w:trPr>
        <w:tc>
          <w:tcPr>
            <w:tcW w:w="9570" w:type="dxa"/>
            <w:gridSpan w:val="4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ОБЪЯВЛЕНИЕ ПРЕДОСТЕРЕЖЕНИЯ</w:t>
            </w:r>
          </w:p>
        </w:tc>
      </w:tr>
      <w:tr w:rsidR="00C6024C" w:rsidRPr="00C6024C" w:rsidTr="009651B4">
        <w:trPr>
          <w:trHeight w:val="680"/>
        </w:trPr>
        <w:tc>
          <w:tcPr>
            <w:tcW w:w="59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 ценностям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083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9651B4">
        <w:trPr>
          <w:trHeight w:val="680"/>
        </w:trPr>
        <w:tc>
          <w:tcPr>
            <w:tcW w:w="9570" w:type="dxa"/>
            <w:gridSpan w:val="4"/>
            <w:shd w:val="clear" w:color="auto" w:fill="auto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C6024C" w:rsidRPr="00C6024C" w:rsidTr="009651B4">
        <w:trPr>
          <w:trHeight w:val="2287"/>
        </w:trPr>
        <w:tc>
          <w:tcPr>
            <w:tcW w:w="59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3083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C6024C" w:rsidRPr="00C6024C" w:rsidTr="009651B4">
        <w:trPr>
          <w:trHeight w:val="680"/>
        </w:trPr>
        <w:tc>
          <w:tcPr>
            <w:tcW w:w="9570" w:type="dxa"/>
            <w:gridSpan w:val="4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C6024C" w:rsidRPr="00C6024C" w:rsidTr="009651B4">
        <w:trPr>
          <w:trHeight w:val="680"/>
        </w:trPr>
        <w:tc>
          <w:tcPr>
            <w:tcW w:w="59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раз в год</w:t>
            </w:r>
          </w:p>
        </w:tc>
        <w:tc>
          <w:tcPr>
            <w:tcW w:w="3083" w:type="dxa"/>
            <w:shd w:val="clear" w:color="auto" w:fill="auto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C6024C" w:rsidRPr="00C6024C" w:rsidRDefault="00C6024C" w:rsidP="00C60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4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C6024C" w:rsidRPr="00C6024C" w:rsidRDefault="00C6024C" w:rsidP="00C6024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C6024C" w:rsidRPr="00C6024C" w:rsidRDefault="00C6024C" w:rsidP="00C60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88"/>
      </w:tblGrid>
      <w:tr w:rsidR="00C6024C" w:rsidRPr="00C6024C" w:rsidTr="009651B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C6024C" w:rsidRPr="00C6024C" w:rsidTr="009651B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6024C" w:rsidRPr="00C6024C" w:rsidTr="009651B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6024C" w:rsidRPr="00C6024C" w:rsidRDefault="00C6024C" w:rsidP="00C6024C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C6024C" w:rsidRPr="00C6024C" w:rsidTr="009651B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20% и более</w:t>
            </w:r>
          </w:p>
        </w:tc>
      </w:tr>
      <w:tr w:rsidR="00C6024C" w:rsidRPr="00C6024C" w:rsidTr="009651B4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24C" w:rsidRPr="00C6024C" w:rsidRDefault="00C6024C" w:rsidP="00C6024C">
            <w:pPr>
              <w:widowControl w:val="0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C6024C" w:rsidRPr="00C6024C" w:rsidRDefault="00C6024C" w:rsidP="00C6024C">
            <w:pPr>
              <w:widowControl w:val="0"/>
              <w:suppressAutoHyphens/>
              <w:spacing w:after="0" w:line="274" w:lineRule="exact"/>
              <w:ind w:firstLine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4C" w:rsidRPr="00C6024C" w:rsidRDefault="00C6024C" w:rsidP="00C6024C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770A2" w:rsidRPr="00C6024C" w:rsidRDefault="00B770A2" w:rsidP="00C6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61" w:rsidRDefault="00FF4B61" w:rsidP="00FF4B61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4B61" w:rsidRDefault="00FF4B61" w:rsidP="00FF4B61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4B61" w:rsidRPr="00DB6DB8" w:rsidRDefault="00FF4B61" w:rsidP="00DB6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4B61" w:rsidRPr="00DB6DB8" w:rsidSect="000244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F2" w:rsidRDefault="004224F2" w:rsidP="00DD2036">
      <w:pPr>
        <w:spacing w:after="0" w:line="240" w:lineRule="auto"/>
      </w:pPr>
      <w:r>
        <w:separator/>
      </w:r>
    </w:p>
  </w:endnote>
  <w:endnote w:type="continuationSeparator" w:id="0">
    <w:p w:rsidR="004224F2" w:rsidRDefault="004224F2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F2" w:rsidRDefault="004224F2" w:rsidP="00DD2036">
      <w:pPr>
        <w:spacing w:after="0" w:line="240" w:lineRule="auto"/>
      </w:pPr>
      <w:r>
        <w:separator/>
      </w:r>
    </w:p>
  </w:footnote>
  <w:footnote w:type="continuationSeparator" w:id="0">
    <w:p w:rsidR="004224F2" w:rsidRDefault="004224F2" w:rsidP="00DD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7"/>
    <w:rsid w:val="00021D3D"/>
    <w:rsid w:val="000244B9"/>
    <w:rsid w:val="00053F0A"/>
    <w:rsid w:val="000F0DBC"/>
    <w:rsid w:val="0011215D"/>
    <w:rsid w:val="001A113E"/>
    <w:rsid w:val="001A437D"/>
    <w:rsid w:val="002147F2"/>
    <w:rsid w:val="00252083"/>
    <w:rsid w:val="002A45A1"/>
    <w:rsid w:val="002C4E1E"/>
    <w:rsid w:val="002E0398"/>
    <w:rsid w:val="003215C3"/>
    <w:rsid w:val="00361D73"/>
    <w:rsid w:val="00372963"/>
    <w:rsid w:val="003734A5"/>
    <w:rsid w:val="00382213"/>
    <w:rsid w:val="003A2B21"/>
    <w:rsid w:val="00410881"/>
    <w:rsid w:val="004224F2"/>
    <w:rsid w:val="004727A1"/>
    <w:rsid w:val="0048412B"/>
    <w:rsid w:val="00493B8E"/>
    <w:rsid w:val="00507315"/>
    <w:rsid w:val="00527524"/>
    <w:rsid w:val="00537750"/>
    <w:rsid w:val="0056505D"/>
    <w:rsid w:val="00571353"/>
    <w:rsid w:val="005E457C"/>
    <w:rsid w:val="006069E5"/>
    <w:rsid w:val="006148E5"/>
    <w:rsid w:val="006565E3"/>
    <w:rsid w:val="006B31DF"/>
    <w:rsid w:val="006C14B7"/>
    <w:rsid w:val="00730319"/>
    <w:rsid w:val="00740322"/>
    <w:rsid w:val="0079364E"/>
    <w:rsid w:val="007E341B"/>
    <w:rsid w:val="008128EA"/>
    <w:rsid w:val="008A118C"/>
    <w:rsid w:val="008A4849"/>
    <w:rsid w:val="008C6B38"/>
    <w:rsid w:val="008D2968"/>
    <w:rsid w:val="008E0B76"/>
    <w:rsid w:val="00982957"/>
    <w:rsid w:val="009F4238"/>
    <w:rsid w:val="00A6169C"/>
    <w:rsid w:val="00AA6746"/>
    <w:rsid w:val="00AB4CD6"/>
    <w:rsid w:val="00AD1BC4"/>
    <w:rsid w:val="00B1040B"/>
    <w:rsid w:val="00B27F9E"/>
    <w:rsid w:val="00B76F73"/>
    <w:rsid w:val="00B770A2"/>
    <w:rsid w:val="00C56088"/>
    <w:rsid w:val="00C6024C"/>
    <w:rsid w:val="00C816AA"/>
    <w:rsid w:val="00C83281"/>
    <w:rsid w:val="00C91737"/>
    <w:rsid w:val="00C922DA"/>
    <w:rsid w:val="00CB661D"/>
    <w:rsid w:val="00D37882"/>
    <w:rsid w:val="00DB6DB8"/>
    <w:rsid w:val="00DD2036"/>
    <w:rsid w:val="00DE759F"/>
    <w:rsid w:val="00E0514B"/>
    <w:rsid w:val="00E50844"/>
    <w:rsid w:val="00E919E3"/>
    <w:rsid w:val="00EE6723"/>
    <w:rsid w:val="00EF325B"/>
    <w:rsid w:val="00F02B55"/>
    <w:rsid w:val="00F21636"/>
    <w:rsid w:val="00F745C1"/>
    <w:rsid w:val="00F86268"/>
    <w:rsid w:val="00F86871"/>
    <w:rsid w:val="00FC3AD4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F9D7-EA99-4079-AB08-A25A43B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200E-AA5B-4AFA-B3F4-6F8F5559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Начальник ОиИО</cp:lastModifiedBy>
  <cp:revision>23</cp:revision>
  <cp:lastPrinted>2022-01-10T05:34:00Z</cp:lastPrinted>
  <dcterms:created xsi:type="dcterms:W3CDTF">2021-10-10T22:06:00Z</dcterms:created>
  <dcterms:modified xsi:type="dcterms:W3CDTF">2022-01-14T04:25:00Z</dcterms:modified>
</cp:coreProperties>
</file>