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0" w:rsidRPr="00670CC2" w:rsidRDefault="00F02998" w:rsidP="00F02998">
      <w:pPr>
        <w:spacing w:line="1008" w:lineRule="atLeast"/>
        <w:rPr>
          <w:rFonts w:ascii="Segoe UI" w:eastAsia="Times New Roman" w:hAnsi="Segoe UI" w:cs="Segoe UI"/>
          <w:sz w:val="32"/>
          <w:szCs w:val="32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122253" cy="1095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9" cy="10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C2" w:rsidRPr="00670CC2" w:rsidRDefault="00670CC2" w:rsidP="00670CC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 РАЗЪЯСНЯЕТ</w:t>
      </w:r>
    </w:p>
    <w:p w:rsidR="00255D1B" w:rsidRDefault="00255D1B" w:rsidP="00255D1B">
      <w:pPr>
        <w:spacing w:line="240" w:lineRule="auto"/>
        <w:jc w:val="center"/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</w:pPr>
    </w:p>
    <w:p w:rsidR="00FE47FD" w:rsidRPr="00FE47FD" w:rsidRDefault="00263014" w:rsidP="00FE47FD">
      <w:pPr>
        <w:spacing w:after="0" w:line="240" w:lineRule="auto"/>
        <w:jc w:val="center"/>
        <w:rPr>
          <w:rFonts w:ascii="Segoe UI" w:eastAsia="Times New Roman" w:hAnsi="Segoe UI" w:cs="Segoe UI"/>
          <w:i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iCs/>
          <w:sz w:val="32"/>
          <w:szCs w:val="32"/>
          <w:lang w:eastAsia="ru-RU"/>
        </w:rPr>
        <w:t>Сведения</w:t>
      </w:r>
      <w:r w:rsidR="00FE47FD" w:rsidRPr="00FE47FD">
        <w:rPr>
          <w:rFonts w:ascii="Segoe UI" w:eastAsia="Times New Roman" w:hAnsi="Segoe UI" w:cs="Segoe UI"/>
          <w:iCs/>
          <w:sz w:val="32"/>
          <w:szCs w:val="32"/>
          <w:lang w:eastAsia="ru-RU"/>
        </w:rPr>
        <w:t xml:space="preserve"> о недвижимости северяне предпочитают </w:t>
      </w:r>
      <w:r w:rsidR="003A2843">
        <w:rPr>
          <w:rFonts w:ascii="Segoe UI" w:eastAsia="Times New Roman" w:hAnsi="Segoe UI" w:cs="Segoe UI"/>
          <w:iCs/>
          <w:sz w:val="32"/>
          <w:szCs w:val="32"/>
          <w:lang w:eastAsia="ru-RU"/>
        </w:rPr>
        <w:t>запрашивать</w:t>
      </w:r>
      <w:r w:rsidR="00FE47FD" w:rsidRPr="00FE47FD">
        <w:rPr>
          <w:rFonts w:ascii="Segoe UI" w:eastAsia="Times New Roman" w:hAnsi="Segoe UI" w:cs="Segoe UI"/>
          <w:iCs/>
          <w:sz w:val="32"/>
          <w:szCs w:val="32"/>
          <w:lang w:eastAsia="ru-RU"/>
        </w:rPr>
        <w:t xml:space="preserve"> онлайн</w:t>
      </w:r>
    </w:p>
    <w:p w:rsidR="00FE47FD" w:rsidRPr="003A3FFA" w:rsidRDefault="00FE47FD" w:rsidP="00670CC2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Более 428 тысяч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выписок из Единого государственного реестра недвижимости (ЕГРН)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выдал 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филиал ППК «</w:t>
      </w:r>
      <w:proofErr w:type="spellStart"/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Роскадастр</w:t>
      </w:r>
      <w:proofErr w:type="spellEnd"/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» по Магаданской области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Чукотскому автономному округу 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2023 год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них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более 412 тысяч выписок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96%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электронном виде.</w:t>
      </w:r>
    </w:p>
    <w:p w:rsidR="00CF1883" w:rsidRDefault="00263014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Заявители запросили</w:t>
      </w:r>
      <w:r w:rsidR="00FE47FD"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более </w:t>
      </w:r>
      <w:r w:rsidR="00FE47FD" w:rsidRPr="00FE47FD">
        <w:rPr>
          <w:rFonts w:ascii="Segoe UI" w:eastAsia="Times New Roman" w:hAnsi="Segoe UI" w:cs="Segoe UI"/>
          <w:sz w:val="24"/>
          <w:szCs w:val="24"/>
          <w:lang w:eastAsia="ru-RU"/>
        </w:rPr>
        <w:t>385 тыс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яч</w:t>
      </w:r>
      <w:r w:rsidR="00FE47FD"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выписок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из </w:t>
      </w:r>
      <w:r w:rsidR="00FE47FD" w:rsidRPr="00FE47FD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объектам н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а территории Магаданской области</w:t>
      </w:r>
      <w:r w:rsidR="00FE47FD" w:rsidRPr="00FE47FD">
        <w:rPr>
          <w:rFonts w:ascii="Segoe UI" w:eastAsia="Times New Roman" w:hAnsi="Segoe UI" w:cs="Segoe UI"/>
          <w:sz w:val="24"/>
          <w:szCs w:val="24"/>
          <w:lang w:eastAsia="ru-RU"/>
        </w:rPr>
        <w:t>, из них</w:t>
      </w:r>
      <w:r w:rsidR="006E47D3">
        <w:rPr>
          <w:rFonts w:ascii="Segoe UI" w:eastAsia="Times New Roman" w:hAnsi="Segoe UI" w:cs="Segoe UI"/>
          <w:sz w:val="24"/>
          <w:szCs w:val="24"/>
          <w:lang w:eastAsia="ru-RU"/>
        </w:rPr>
        <w:t xml:space="preserve"> 97% - </w:t>
      </w:r>
      <w:r w:rsidR="00FE47FD"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в электрон</w:t>
      </w:r>
      <w:r w:rsidR="006E47D3">
        <w:rPr>
          <w:rFonts w:ascii="Segoe UI" w:eastAsia="Times New Roman" w:hAnsi="Segoe UI" w:cs="Segoe UI"/>
          <w:sz w:val="24"/>
          <w:szCs w:val="24"/>
          <w:lang w:eastAsia="ru-RU"/>
        </w:rPr>
        <w:t xml:space="preserve">ном виде (более 372 тысяч выписок). 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Самыми востребованными документами стали выписки о правах отдельного лица на имевшиеся (имеющиеся) у него объекты недвижимости – почти 196 тыс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яч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, об объекте недвижимости – более 103,5 тыс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яч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документов, об основных характеристиках и зарегистрированных правах на объек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т недвижимости – около 74,7 тысяч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, о переходе прав на объект </w:t>
      </w:r>
      <w:r w:rsidR="00263014" w:rsidRPr="00FE47FD">
        <w:rPr>
          <w:rFonts w:ascii="Segoe UI" w:eastAsia="Times New Roman" w:hAnsi="Segoe UI" w:cs="Segoe UI"/>
          <w:sz w:val="24"/>
          <w:szCs w:val="24"/>
          <w:lang w:eastAsia="ru-RU"/>
        </w:rPr>
        <w:t>недвижимости -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21,6 тыс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яч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документов.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Напоминаем, что выписка из ЕГРН – источник </w:t>
      </w:r>
      <w:proofErr w:type="gramStart"/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достоверной</w:t>
      </w:r>
      <w:proofErr w:type="gramEnd"/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и объективной информации о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б объектах недвижимого имущества, сведения о которых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содержатся в Едином государственном реестре недвижимости.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Запросить сведения, содержащиеся в ЕГРН</w:t>
      </w:r>
      <w:r w:rsidR="0011651A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можно несколькими способами: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- с использованием сервисов официального </w:t>
      </w:r>
      <w:hyperlink r:id="rId9" w:history="1">
        <w:r w:rsidRPr="00FE47FD">
          <w:rPr>
            <w:rFonts w:ascii="Segoe UI" w:eastAsia="Times New Roman" w:hAnsi="Segoe UI" w:cs="Segoe UI"/>
            <w:sz w:val="24"/>
            <w:szCs w:val="24"/>
            <w:lang w:eastAsia="ru-RU"/>
          </w:rPr>
          <w:t>сайта</w:t>
        </w:r>
      </w:hyperlink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Росреестра; 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- воспользоваться выездным обслуживанием филиала ППК «</w:t>
      </w:r>
      <w:proofErr w:type="spellStart"/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Роскадастр</w:t>
      </w:r>
      <w:proofErr w:type="spellEnd"/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» по Магаданской области и Чукотскому автономному округу;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- обратиться с заявлением в офис МФЦ;</w:t>
      </w:r>
    </w:p>
    <w:p w:rsidR="00FE47FD" w:rsidRPr="00FE47FD" w:rsidRDefault="00FE47FD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- с помощью электронного </w:t>
      </w:r>
      <w:hyperlink r:id="rId10" w:history="1">
        <w:r w:rsidRPr="00FE47FD">
          <w:rPr>
            <w:rFonts w:ascii="Segoe UI" w:eastAsia="Times New Roman" w:hAnsi="Segoe UI" w:cs="Segoe UI"/>
            <w:sz w:val="24"/>
            <w:szCs w:val="24"/>
            <w:lang w:eastAsia="ru-RU"/>
          </w:rPr>
          <w:t>сервиса</w:t>
        </w:r>
      </w:hyperlink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>Един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FE47FD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</w:t>
      </w:r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рственных и муниципальных услуг (</w:t>
      </w:r>
      <w:proofErr w:type="spellStart"/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 w:rsidR="00263014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FE47FD" w:rsidRPr="00FE47FD" w:rsidRDefault="00263014" w:rsidP="00FE47FD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="00FE47FD" w:rsidRPr="00263014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Электронные сервисы позволяют оперативно в любое время суток отправить запрос на предоставление сведений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</w:t>
      </w:r>
      <w:r w:rsidR="0078236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з Единого государственного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реестра недвижимости </w:t>
      </w:r>
      <w:r w:rsidR="00FE47FD" w:rsidRPr="00263014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 получить достоверные данные по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объектам недвижимого имущества</w:t>
      </w:r>
      <w:r w:rsidR="00FE47FD" w:rsidRPr="00263014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 кратчайшие сроки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отметила Галина Курочкина, заместитель директора филиала публично-правовой компании </w:t>
      </w:r>
      <w:r w:rsidR="00DE3399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Роскадастр</w:t>
      </w:r>
      <w:proofErr w:type="spellEnd"/>
      <w:r w:rsidR="00DE3399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Магаданской области и Чукотскому АО.</w:t>
      </w:r>
    </w:p>
    <w:p w:rsidR="001A1A46" w:rsidRPr="00782363" w:rsidRDefault="004D772F" w:rsidP="00782363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Также н</w:t>
      </w:r>
      <w:r w:rsidR="003C3467">
        <w:rPr>
          <w:rFonts w:ascii="Segoe UI" w:eastAsia="Times New Roman" w:hAnsi="Segoe UI" w:cs="Segoe UI"/>
          <w:sz w:val="24"/>
          <w:szCs w:val="24"/>
          <w:lang w:eastAsia="ru-RU"/>
        </w:rPr>
        <w:t>апомним</w:t>
      </w:r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с 1 марта 2023 года законом установлен запрет на передачу персональных данных из ЕГРН третьим лицам без согласия правообладателя. </w:t>
      </w:r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Теперь посторонние не могут узнать ФИО и дату рождения собственника. Данные правообладателей в выписке из реестра будут доступны только при условии, если владелец недвижимости открыл сведения о своих ФИО и дате рождения по специальному заявлению. </w:t>
      </w:r>
      <w:r w:rsidR="003823F7" w:rsidRPr="00782363">
        <w:rPr>
          <w:rFonts w:ascii="Segoe UI" w:eastAsia="Times New Roman" w:hAnsi="Segoe UI" w:cs="Segoe UI"/>
          <w:sz w:val="24"/>
          <w:szCs w:val="24"/>
          <w:lang w:eastAsia="ru-RU"/>
        </w:rPr>
        <w:t>Эти ограничения не касаю</w:t>
      </w:r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t>тся</w:t>
      </w:r>
      <w:r w:rsidR="003823F7"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правообладателей недвижимости - </w:t>
      </w:r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t>юридически</w:t>
      </w:r>
      <w:r w:rsidR="003823F7" w:rsidRPr="00782363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лиц. Сведения о них по-прежнему будут </w:t>
      </w:r>
      <w:proofErr w:type="gramStart"/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t>общедоступными</w:t>
      </w:r>
      <w:proofErr w:type="gramEnd"/>
      <w:r w:rsidR="001A1A46"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 и указываться в выписках.</w:t>
      </w:r>
    </w:p>
    <w:p w:rsidR="001A1A46" w:rsidRDefault="001A1A46" w:rsidP="00782363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2363">
        <w:rPr>
          <w:rFonts w:ascii="Segoe UI" w:eastAsia="Times New Roman" w:hAnsi="Segoe UI" w:cs="Segoe UI"/>
          <w:sz w:val="24"/>
          <w:szCs w:val="24"/>
          <w:lang w:eastAsia="ru-RU"/>
        </w:rPr>
        <w:t>Для защиты прав заявителей проверить достоверность</w:t>
      </w:r>
      <w:r w:rsidR="003823F7"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полученной</w:t>
      </w:r>
      <w:r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выписки можно с помощью </w:t>
      </w:r>
      <w:proofErr w:type="gramStart"/>
      <w:r w:rsidRPr="00782363">
        <w:rPr>
          <w:rFonts w:ascii="Segoe UI" w:eastAsia="Times New Roman" w:hAnsi="Segoe UI" w:cs="Segoe UI"/>
          <w:sz w:val="24"/>
          <w:szCs w:val="24"/>
          <w:lang w:eastAsia="ru-RU"/>
        </w:rPr>
        <w:t>специального</w:t>
      </w:r>
      <w:proofErr w:type="gramEnd"/>
      <w:r w:rsidRPr="00782363">
        <w:rPr>
          <w:rFonts w:ascii="Segoe UI" w:eastAsia="Times New Roman" w:hAnsi="Segoe UI" w:cs="Segoe UI"/>
          <w:sz w:val="24"/>
          <w:szCs w:val="24"/>
          <w:lang w:eastAsia="ru-RU"/>
        </w:rPr>
        <w:t xml:space="preserve"> QR-кода. 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 проведении сделки и гарантирует ее юридическую чистоту.</w:t>
      </w:r>
    </w:p>
    <w:p w:rsidR="001560D1" w:rsidRDefault="001560D1" w:rsidP="00782363">
      <w:pPr>
        <w:shd w:val="clear" w:color="auto" w:fill="FFFFFF"/>
        <w:spacing w:after="100" w:line="33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560D1" w:rsidRDefault="001560D1" w:rsidP="001560D1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Юлия Алиева, </w:t>
      </w:r>
      <w:r w:rsidRPr="001560D1">
        <w:rPr>
          <w:rFonts w:ascii="Segoe UI" w:eastAsia="Times New Roman" w:hAnsi="Segoe UI" w:cs="Segoe UI"/>
          <w:sz w:val="24"/>
          <w:szCs w:val="24"/>
          <w:lang w:eastAsia="ru-RU"/>
        </w:rPr>
        <w:t>начальник отдела контроля и анализа</w:t>
      </w:r>
    </w:p>
    <w:p w:rsidR="001560D1" w:rsidRDefault="001560D1" w:rsidP="001560D1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60D1">
        <w:rPr>
          <w:rFonts w:ascii="Segoe UI" w:eastAsia="Times New Roman" w:hAnsi="Segoe UI" w:cs="Segoe UI"/>
          <w:sz w:val="24"/>
          <w:szCs w:val="24"/>
          <w:lang w:eastAsia="ru-RU"/>
        </w:rPr>
        <w:t>деятельности филиала ППК «</w:t>
      </w:r>
      <w:proofErr w:type="spellStart"/>
      <w:r w:rsidRPr="001560D1">
        <w:rPr>
          <w:rFonts w:ascii="Segoe UI" w:eastAsia="Times New Roman" w:hAnsi="Segoe UI" w:cs="Segoe UI"/>
          <w:sz w:val="24"/>
          <w:szCs w:val="24"/>
          <w:lang w:eastAsia="ru-RU"/>
        </w:rPr>
        <w:t>Роскадастр</w:t>
      </w:r>
      <w:proofErr w:type="spellEnd"/>
      <w:r w:rsidRPr="001560D1">
        <w:rPr>
          <w:rFonts w:ascii="Segoe UI" w:eastAsia="Times New Roman" w:hAnsi="Segoe UI" w:cs="Segoe UI"/>
          <w:sz w:val="24"/>
          <w:szCs w:val="24"/>
          <w:lang w:eastAsia="ru-RU"/>
        </w:rPr>
        <w:t>»</w:t>
      </w:r>
    </w:p>
    <w:p w:rsidR="001560D1" w:rsidRPr="001560D1" w:rsidRDefault="001560D1" w:rsidP="001560D1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60D1">
        <w:rPr>
          <w:rFonts w:ascii="Segoe UI" w:eastAsia="Times New Roman" w:hAnsi="Segoe UI" w:cs="Segoe UI"/>
          <w:sz w:val="24"/>
          <w:szCs w:val="24"/>
          <w:lang w:eastAsia="ru-RU"/>
        </w:rPr>
        <w:t>по Магаданской области и Чукотскому АО</w:t>
      </w:r>
    </w:p>
    <w:p w:rsidR="00887516" w:rsidRPr="00D21B75" w:rsidRDefault="00887516" w:rsidP="00887516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887516" w:rsidRPr="00972E42" w:rsidRDefault="00887516" w:rsidP="0099141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72E42">
        <w:rPr>
          <w:rFonts w:ascii="Segoe UI" w:hAnsi="Segoe UI" w:cs="Segoe UI"/>
          <w:noProof/>
          <w:sz w:val="16"/>
          <w:szCs w:val="1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proofErr w:type="gramStart"/>
      <w:r w:rsidRPr="00972E42">
        <w:rPr>
          <w:rFonts w:ascii="Segoe UI" w:hAnsi="Segoe UI" w:cs="Segoe UI"/>
          <w:sz w:val="16"/>
          <w:szCs w:val="16"/>
        </w:rPr>
        <w:t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</w:t>
      </w:r>
      <w:proofErr w:type="gramEnd"/>
      <w:r w:rsidRPr="00972E42">
        <w:rPr>
          <w:rFonts w:ascii="Segoe UI" w:hAnsi="Segoe UI" w:cs="Segoe UI"/>
          <w:sz w:val="16"/>
          <w:szCs w:val="16"/>
        </w:rPr>
        <w:t xml:space="preserve">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972E42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887516" w:rsidRPr="00972E42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72E42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87516" w:rsidRPr="00972E42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72E42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87516" w:rsidRPr="00972E42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972E42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887516" w:rsidRPr="00972E42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972E42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87516" w:rsidRPr="00972E42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972E42">
        <w:rPr>
          <w:rFonts w:ascii="Segoe UI" w:eastAsia="Arial Unicode MS" w:hAnsi="Segoe UI" w:cs="Segoe UI"/>
          <w:sz w:val="16"/>
          <w:szCs w:val="16"/>
        </w:rPr>
        <w:t>49_</w:t>
      </w: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972E42">
        <w:rPr>
          <w:rFonts w:ascii="Segoe UI" w:eastAsia="Arial Unicode MS" w:hAnsi="Segoe UI" w:cs="Segoe UI"/>
          <w:sz w:val="16"/>
          <w:szCs w:val="16"/>
        </w:rPr>
        <w:t>@</w:t>
      </w:r>
      <w:proofErr w:type="spellStart"/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972E42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972E42" w:rsidRDefault="00887516" w:rsidP="0088751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proofErr w:type="spellStart"/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972E42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proofErr w:type="spellEnd"/>
      <w:r w:rsidRPr="00972E42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972E42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972E42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972E42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87516" w:rsidRPr="00972E42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972E42" w:rsidRPr="00972E42" w:rsidRDefault="00785A11" w:rsidP="00972E42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proofErr w:type="spellStart"/>
      <w:r w:rsidRPr="00785A11">
        <w:rPr>
          <w:rFonts w:ascii="Segoe UI" w:hAnsi="Segoe UI" w:cs="Segoe UI"/>
          <w:b/>
          <w:sz w:val="16"/>
          <w:szCs w:val="16"/>
          <w:lang w:eastAsia="en-US"/>
        </w:rPr>
        <w:t>Вконтакте</w:t>
      </w:r>
      <w:proofErr w:type="spellEnd"/>
      <w:r w:rsidRPr="00785A11">
        <w:rPr>
          <w:rFonts w:ascii="Segoe UI" w:hAnsi="Segoe UI" w:cs="Segoe UI"/>
          <w:sz w:val="16"/>
          <w:szCs w:val="16"/>
          <w:lang w:eastAsia="en-US"/>
        </w:rPr>
        <w:t xml:space="preserve"> </w:t>
      </w:r>
      <w:hyperlink r:id="rId11" w:history="1">
        <w:r w:rsidR="00972E42" w:rsidRPr="00972E42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972E42" w:rsidRPr="00972E42" w:rsidRDefault="00785A11" w:rsidP="00972E42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785A11">
        <w:rPr>
          <w:rFonts w:ascii="Segoe UI" w:hAnsi="Segoe UI" w:cs="Segoe UI"/>
          <w:b/>
          <w:sz w:val="16"/>
          <w:szCs w:val="16"/>
          <w:lang w:eastAsia="en-US"/>
        </w:rPr>
        <w:t>Одноклассники</w:t>
      </w:r>
      <w:r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="00972E42" w:rsidRPr="00972E42">
        <w:rPr>
          <w:rFonts w:ascii="Segoe UI" w:hAnsi="Segoe UI" w:cs="Segoe UI"/>
          <w:sz w:val="16"/>
          <w:szCs w:val="16"/>
          <w:lang w:eastAsia="en-US"/>
        </w:rPr>
        <w:t>https://ok.ru/rosreestr49</w:t>
      </w:r>
    </w:p>
    <w:p w:rsidR="00972E42" w:rsidRPr="00670CC2" w:rsidRDefault="00785A11">
      <w:pPr>
        <w:pStyle w:val="a3"/>
        <w:spacing w:before="0" w:beforeAutospacing="0" w:after="0" w:afterAutospacing="0"/>
        <w:rPr>
          <w:rFonts w:ascii="Segoe UI" w:hAnsi="Segoe UI" w:cs="Segoe UI"/>
        </w:rPr>
      </w:pPr>
      <w:proofErr w:type="spellStart"/>
      <w:r w:rsidRPr="00785A11">
        <w:rPr>
          <w:rFonts w:ascii="Segoe UI" w:hAnsi="Segoe UI" w:cs="Segoe UI"/>
          <w:b/>
          <w:sz w:val="16"/>
          <w:szCs w:val="16"/>
          <w:lang w:eastAsia="en-US"/>
        </w:rPr>
        <w:t>Телеграм</w:t>
      </w:r>
      <w:proofErr w:type="spellEnd"/>
      <w:r w:rsidRPr="00785A11">
        <w:rPr>
          <w:rFonts w:ascii="Segoe UI" w:hAnsi="Segoe UI" w:cs="Segoe UI"/>
          <w:sz w:val="16"/>
          <w:szCs w:val="16"/>
          <w:lang w:eastAsia="en-US"/>
        </w:rPr>
        <w:t xml:space="preserve"> </w:t>
      </w:r>
      <w:hyperlink r:id="rId12" w:history="1">
        <w:r w:rsidR="00972E42" w:rsidRPr="00972E42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sectPr w:rsidR="00972E42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98" w:rsidRDefault="00514398" w:rsidP="001560D1">
      <w:pPr>
        <w:spacing w:after="0" w:line="240" w:lineRule="auto"/>
      </w:pPr>
      <w:r>
        <w:separator/>
      </w:r>
    </w:p>
  </w:endnote>
  <w:endnote w:type="continuationSeparator" w:id="0">
    <w:p w:rsidR="00514398" w:rsidRDefault="00514398" w:rsidP="0015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98" w:rsidRDefault="00514398" w:rsidP="001560D1">
      <w:pPr>
        <w:spacing w:after="0" w:line="240" w:lineRule="auto"/>
      </w:pPr>
      <w:r>
        <w:separator/>
      </w:r>
    </w:p>
  </w:footnote>
  <w:footnote w:type="continuationSeparator" w:id="0">
    <w:p w:rsidR="00514398" w:rsidRDefault="00514398" w:rsidP="0015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E50D8"/>
    <w:multiLevelType w:val="multilevel"/>
    <w:tmpl w:val="43A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2"/>
    <w:rsid w:val="0001431E"/>
    <w:rsid w:val="000573DA"/>
    <w:rsid w:val="0011651A"/>
    <w:rsid w:val="00131FB3"/>
    <w:rsid w:val="00142146"/>
    <w:rsid w:val="001560D1"/>
    <w:rsid w:val="0019718D"/>
    <w:rsid w:val="001A1A46"/>
    <w:rsid w:val="001A6DD0"/>
    <w:rsid w:val="00237A22"/>
    <w:rsid w:val="00255D1B"/>
    <w:rsid w:val="002562EE"/>
    <w:rsid w:val="00263014"/>
    <w:rsid w:val="003040FB"/>
    <w:rsid w:val="003823F7"/>
    <w:rsid w:val="003A2843"/>
    <w:rsid w:val="003A3FFA"/>
    <w:rsid w:val="003C3467"/>
    <w:rsid w:val="004B5B03"/>
    <w:rsid w:val="004C0076"/>
    <w:rsid w:val="004C6E89"/>
    <w:rsid w:val="004D772F"/>
    <w:rsid w:val="00514398"/>
    <w:rsid w:val="005367A5"/>
    <w:rsid w:val="005C5EAD"/>
    <w:rsid w:val="005E35AD"/>
    <w:rsid w:val="00657981"/>
    <w:rsid w:val="00670CC2"/>
    <w:rsid w:val="006E47D3"/>
    <w:rsid w:val="00703BA2"/>
    <w:rsid w:val="007613EA"/>
    <w:rsid w:val="00782363"/>
    <w:rsid w:val="00785A11"/>
    <w:rsid w:val="00887516"/>
    <w:rsid w:val="008A118C"/>
    <w:rsid w:val="008F68E3"/>
    <w:rsid w:val="00910E20"/>
    <w:rsid w:val="00972E42"/>
    <w:rsid w:val="0099141D"/>
    <w:rsid w:val="009A596E"/>
    <w:rsid w:val="00A037B0"/>
    <w:rsid w:val="00AB2679"/>
    <w:rsid w:val="00B100E7"/>
    <w:rsid w:val="00CD551F"/>
    <w:rsid w:val="00CF1883"/>
    <w:rsid w:val="00D941B8"/>
    <w:rsid w:val="00DD0153"/>
    <w:rsid w:val="00DE3399"/>
    <w:rsid w:val="00E85561"/>
    <w:rsid w:val="00ED603D"/>
    <w:rsid w:val="00EE3C70"/>
    <w:rsid w:val="00F02998"/>
    <w:rsid w:val="00F2126F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A1A4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5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0D1"/>
  </w:style>
  <w:style w:type="paragraph" w:styleId="ab">
    <w:name w:val="footer"/>
    <w:basedOn w:val="a"/>
    <w:link w:val="ac"/>
    <w:uiPriority w:val="99"/>
    <w:unhideWhenUsed/>
    <w:rsid w:val="0015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A1A4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5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0D1"/>
  </w:style>
  <w:style w:type="paragraph" w:styleId="ab">
    <w:name w:val="footer"/>
    <w:basedOn w:val="a"/>
    <w:link w:val="ac"/>
    <w:uiPriority w:val="99"/>
    <w:unhideWhenUsed/>
    <w:rsid w:val="0015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Осипова Татьяна Викторовна</cp:lastModifiedBy>
  <cp:revision>2</cp:revision>
  <cp:lastPrinted>2024-02-19T05:40:00Z</cp:lastPrinted>
  <dcterms:created xsi:type="dcterms:W3CDTF">2024-02-26T00:44:00Z</dcterms:created>
  <dcterms:modified xsi:type="dcterms:W3CDTF">2024-02-26T00:44:00Z</dcterms:modified>
</cp:coreProperties>
</file>