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56" w:rsidRDefault="007E1956" w:rsidP="007E19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Обобщение практики осуществления деятельности</w:t>
      </w:r>
      <w:r w:rsidR="00E64C87" w:rsidRPr="00896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0874" w:rsidRPr="007E1956" w:rsidRDefault="00080874" w:rsidP="007E19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9684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муниципального контроля </w:t>
      </w:r>
      <w:r w:rsidR="00E64C87" w:rsidRPr="00896842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</w:t>
      </w:r>
      <w:r w:rsidRPr="0089684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973990" w:rsidRPr="008968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96842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AF5279" w:rsidRPr="00AF5279" w:rsidRDefault="00AF5279" w:rsidP="00523A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973990" w:rsidRPr="00E45B6D" w:rsidRDefault="00973990" w:rsidP="00E64C8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5B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</w:t>
      </w:r>
      <w:bookmarkStart w:id="0" w:name="_GoBack"/>
      <w:bookmarkEnd w:id="0"/>
      <w:r w:rsidRPr="00E45B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</w:t>
      </w:r>
      <w:r w:rsidR="00E45B6D" w:rsidRPr="00E45B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45B6D" w:rsidRPr="00E45B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«Тенькинский городской округ» Магаданской области (принят Решением Собрания представителей Тенькинского городского округа от 16 ноября 2015 года № 34), </w:t>
      </w:r>
      <w:r w:rsidRPr="00E45B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постановлением администрации Тенькинского городского округа Магаданской области от 28.01.2016 № 52-па </w:t>
      </w:r>
      <w:r w:rsidRPr="00E45B6D">
        <w:rPr>
          <w:rFonts w:ascii="Times New Roman" w:hAnsi="Times New Roman" w:cs="Times New Roman"/>
          <w:b w:val="0"/>
          <w:color w:val="auto"/>
          <w:sz w:val="28"/>
          <w:szCs w:val="28"/>
        </w:rPr>
        <w:t>«Об отделе муниципального контроля администрации Тенькинского городского округа Магаданской области» на территории Тенькинского городского округа Магаданской области установлены следующие виды муниципального контроля:</w:t>
      </w:r>
    </w:p>
    <w:p w:rsidR="00973990" w:rsidRDefault="00973990" w:rsidP="00E64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973990" w:rsidRPr="009F50FC" w:rsidRDefault="00973990" w:rsidP="00E64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земельный контроль;</w:t>
      </w:r>
    </w:p>
    <w:p w:rsidR="00973990" w:rsidRDefault="00973990" w:rsidP="00E64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муниципальный лесной контроль;</w:t>
      </w:r>
    </w:p>
    <w:p w:rsidR="00973990" w:rsidRPr="009F50FC" w:rsidRDefault="00973990" w:rsidP="00E64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>муниципальный контроль за обеспечением сохранности автомобильных дорог в границах муниципального образования;</w:t>
      </w:r>
    </w:p>
    <w:p w:rsidR="00973990" w:rsidRPr="009F50FC" w:rsidRDefault="00973990" w:rsidP="00E64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контроль за размещением средств наружной рекламы;</w:t>
      </w:r>
    </w:p>
    <w:p w:rsidR="00973990" w:rsidRPr="009F50FC" w:rsidRDefault="00973990" w:rsidP="00E64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муниципальный контроль в области торговой деятельности. </w:t>
      </w:r>
    </w:p>
    <w:p w:rsidR="00523AD9" w:rsidRPr="00E64C87" w:rsidRDefault="003B14DF" w:rsidP="00E64C8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самоуправления, уполномоченным на организацию и осуществление муниципального контроля является администрация Тенькинского городского округа Магаданской области.</w:t>
      </w:r>
    </w:p>
    <w:p w:rsidR="00E45B6D" w:rsidRDefault="002D17A8" w:rsidP="00672540">
      <w:pPr>
        <w:shd w:val="clear" w:color="auto" w:fill="FFFFFF"/>
        <w:tabs>
          <w:tab w:val="left" w:pos="8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53" w:rsidRPr="009F50FC">
        <w:rPr>
          <w:rFonts w:ascii="Times New Roman" w:hAnsi="Times New Roman" w:cs="Times New Roman"/>
          <w:b/>
          <w:sz w:val="28"/>
          <w:szCs w:val="28"/>
        </w:rPr>
        <w:t xml:space="preserve">Состояние нормативно-правового регулирования в </w:t>
      </w:r>
      <w:r w:rsidR="00C96B82" w:rsidRPr="009F50FC">
        <w:rPr>
          <w:rFonts w:ascii="Times New Roman" w:hAnsi="Times New Roman" w:cs="Times New Roman"/>
          <w:b/>
          <w:sz w:val="28"/>
          <w:szCs w:val="28"/>
        </w:rPr>
        <w:t>сфере муниципального контроля</w:t>
      </w:r>
    </w:p>
    <w:p w:rsidR="00E45B6D" w:rsidRDefault="00E45B6D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в муниципальном образовании виды муниципального контроля осуществляются в соответствии с:</w:t>
      </w:r>
    </w:p>
    <w:p w:rsidR="00E45B6D" w:rsidRDefault="00E45B6D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B6D">
        <w:rPr>
          <w:rFonts w:ascii="Times New Roman" w:hAnsi="Times New Roman" w:cs="Times New Roman"/>
          <w:sz w:val="28"/>
          <w:szCs w:val="28"/>
        </w:rPr>
        <w:t xml:space="preserve"> -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45B6D">
        <w:rPr>
          <w:rFonts w:ascii="Times New Roman" w:hAnsi="Times New Roman" w:cs="Times New Roman"/>
          <w:bCs/>
          <w:sz w:val="28"/>
          <w:szCs w:val="28"/>
        </w:rPr>
        <w:t>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45B6D" w:rsidRDefault="00E45B6D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Федеральным законом от </w:t>
      </w:r>
      <w:r w:rsidRPr="00E45B6D">
        <w:rPr>
          <w:rFonts w:ascii="Times New Roman" w:hAnsi="Times New Roman" w:cs="Times New Roman"/>
          <w:bCs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45B6D" w:rsidRDefault="00E45B6D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45B6D">
        <w:rPr>
          <w:rFonts w:ascii="Times New Roman" w:hAnsi="Times New Roman" w:cs="Times New Roman"/>
          <w:sz w:val="28"/>
          <w:szCs w:val="28"/>
        </w:rPr>
        <w:t>Уставом муниципального образования «Тенькинский городской округ» Магаданской области (принят Решением Собрания представителей Тенькинского городского округ</w:t>
      </w:r>
      <w:r>
        <w:rPr>
          <w:rFonts w:ascii="Times New Roman" w:hAnsi="Times New Roman" w:cs="Times New Roman"/>
          <w:sz w:val="28"/>
          <w:szCs w:val="28"/>
        </w:rPr>
        <w:t>а от 16 ноября 2015 года № 34).</w:t>
      </w:r>
    </w:p>
    <w:p w:rsidR="00E45B6D" w:rsidRPr="00E64C87" w:rsidRDefault="00E45B6D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87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Муниципальный жилищный контроль</w:t>
      </w:r>
    </w:p>
    <w:p w:rsidR="003B14DF" w:rsidRDefault="003B14DF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орган муниципального жилищного контроля администрации Тенькинс</w:t>
      </w:r>
      <w:r w:rsidR="00AF52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Магаданской области руководствуется нормативно-правовыми актами Российской Федерации, Правительства Магаданской области, а также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Магаданской области, соблюдение которых подлежит проверке в процессе осуществления муниципального жилищного контроля:</w:t>
      </w:r>
    </w:p>
    <w:p w:rsidR="00000B41" w:rsidRDefault="003B14DF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Ст. 20 Жилищного кодекса РФ от 29.12.2004 № 188-ФЗ;</w:t>
      </w:r>
    </w:p>
    <w:p w:rsidR="00000B41" w:rsidRDefault="00000B41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020972" w:rsidRDefault="003B14DF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</w:t>
      </w:r>
      <w:r w:rsidR="00020972">
        <w:rPr>
          <w:rFonts w:ascii="Times New Roman" w:hAnsi="Times New Roman"/>
          <w:sz w:val="28"/>
          <w:szCs w:val="28"/>
        </w:rPr>
        <w:t xml:space="preserve">еральный Закон от 02.05.2006 </w:t>
      </w:r>
      <w:r>
        <w:rPr>
          <w:rFonts w:ascii="Times New Roman" w:hAnsi="Times New Roman"/>
          <w:sz w:val="28"/>
          <w:szCs w:val="28"/>
        </w:rPr>
        <w:t>№ 59-ФЗ «О порядке рассмотрения обращений граждан РФ»;</w:t>
      </w:r>
    </w:p>
    <w:p w:rsidR="00020972" w:rsidRDefault="003B14DF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РФ от 06.05.20</w:t>
      </w:r>
      <w:r w:rsidR="00020972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№ 354 «О предоставлении коммунальных услуг собственникам и пользователям помещений в многоквартирных домах и жилых домах»;</w:t>
      </w:r>
    </w:p>
    <w:p w:rsidR="00020972" w:rsidRDefault="00020972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3B14DF">
        <w:rPr>
          <w:rFonts w:ascii="Times New Roman" w:hAnsi="Times New Roman"/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доме»;</w:t>
      </w:r>
    </w:p>
    <w:p w:rsidR="00020972" w:rsidRDefault="00020972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020972" w:rsidRDefault="00020972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020972" w:rsidRDefault="00020972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Госстроя Российской Федерации от 27.09.2003 № 170 «Об утверждении Правил и норм технической эксплуатации жилищного фонда»;</w:t>
      </w:r>
    </w:p>
    <w:p w:rsidR="00020972" w:rsidRDefault="00020972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Закон Магаданской области от 11.11.2013 № 1661-ОЗ 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области»;</w:t>
      </w:r>
    </w:p>
    <w:p w:rsidR="00020972" w:rsidRDefault="00020972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28.01.2016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>№ 62-па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</w:t>
      </w:r>
      <w:r w:rsidR="00DD559E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1F7930" w:rsidRPr="009F50FC">
        <w:rPr>
          <w:rFonts w:ascii="Times New Roman" w:hAnsi="Times New Roman" w:cs="Times New Roman"/>
          <w:bCs/>
          <w:sz w:val="28"/>
          <w:szCs w:val="28"/>
        </w:rPr>
        <w:t>порядке осуществления муниципального жилищного контроля администрации Тенькинского городского округа Магаданской области»</w:t>
      </w:r>
      <w:r w:rsidRPr="009F50FC">
        <w:rPr>
          <w:rFonts w:ascii="Times New Roman" w:hAnsi="Times New Roman" w:cs="Times New Roman"/>
          <w:bCs/>
          <w:sz w:val="28"/>
          <w:szCs w:val="28"/>
        </w:rPr>
        <w:t>;</w:t>
      </w:r>
    </w:p>
    <w:p w:rsidR="001F7930" w:rsidRDefault="001F7930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15.03.2016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146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 муниципального образования «Тенькинский городской округ» Магаданской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F7930" w:rsidRDefault="001F7930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21.04.2016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237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взаимодействия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органа муниципального жилищного контроля администрации Тенькинского городского округа с Государственной жилищной инспекцией Магаданской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B41" w:rsidRDefault="006B7312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B7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C8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Муниципальный земельный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со следующими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нормативно-правовыми актами:</w:t>
      </w:r>
    </w:p>
    <w:p w:rsidR="00BA4698" w:rsidRDefault="00000B41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9F50FC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№ 136-ФЗ;</w:t>
      </w:r>
    </w:p>
    <w:p w:rsidR="00000B41" w:rsidRDefault="00BA4698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000B41" w:rsidRPr="009F50FC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 w:rsidR="00000B41"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="00000B41"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C57F44" w:rsidRPr="00C57F44" w:rsidRDefault="00C57F44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4E168E" w:rsidRDefault="004E168E" w:rsidP="00E64C8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Федеральный закон от 24</w:t>
      </w:r>
      <w:r w:rsidR="005C38BF">
        <w:rPr>
          <w:rFonts w:ascii="Times New Roman" w:hAnsi="Times New Roman" w:cs="Times New Roman"/>
          <w:sz w:val="28"/>
          <w:szCs w:val="28"/>
        </w:rPr>
        <w:t xml:space="preserve">.07.2002 </w:t>
      </w:r>
      <w:r w:rsidRPr="009F50FC">
        <w:rPr>
          <w:rFonts w:ascii="Times New Roman" w:hAnsi="Times New Roman" w:cs="Times New Roman"/>
          <w:sz w:val="28"/>
          <w:szCs w:val="28"/>
        </w:rPr>
        <w:t>№ 101-ФЗ «Об обороте земель сельскохозяйственного назначения»;</w:t>
      </w:r>
    </w:p>
    <w:p w:rsidR="002431CC" w:rsidRDefault="002431CC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5C38BF" w:rsidRPr="005C38BF" w:rsidRDefault="005C38BF" w:rsidP="00E64C8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Пост</w:t>
      </w:r>
      <w:r>
        <w:rPr>
          <w:rFonts w:ascii="Times New Roman" w:hAnsi="Times New Roman" w:cs="Times New Roman"/>
          <w:sz w:val="28"/>
          <w:szCs w:val="28"/>
        </w:rPr>
        <w:t>ановление Правительства РФ от 15.11.</w:t>
      </w:r>
      <w:r w:rsidRPr="009F50FC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№ 689 «О</w:t>
      </w:r>
      <w:r w:rsidRPr="009F50FC">
        <w:rPr>
          <w:rFonts w:ascii="Times New Roman" w:hAnsi="Times New Roman" w:cs="Times New Roman"/>
          <w:sz w:val="28"/>
          <w:szCs w:val="28"/>
        </w:rPr>
        <w:br/>
        <w:t>государственном земельном надзоре»;</w:t>
      </w:r>
    </w:p>
    <w:p w:rsidR="00DD559E" w:rsidRPr="00DD559E" w:rsidRDefault="00000B41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2D42">
        <w:rPr>
          <w:rFonts w:ascii="Times New Roman" w:hAnsi="Times New Roman"/>
          <w:sz w:val="28"/>
          <w:szCs w:val="28"/>
        </w:rPr>
        <w:t>Постановление администрации Тенькинского городского округа Магаданской области</w:t>
      </w:r>
      <w:r w:rsidR="00892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59E">
        <w:rPr>
          <w:rFonts w:ascii="Times New Roman" w:hAnsi="Times New Roman" w:cs="Times New Roman"/>
          <w:bCs/>
          <w:sz w:val="28"/>
          <w:szCs w:val="28"/>
        </w:rPr>
        <w:t xml:space="preserve">от 10.03.2016 </w:t>
      </w:r>
      <w:r w:rsidR="00DD559E"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D559E">
        <w:rPr>
          <w:rFonts w:ascii="Times New Roman" w:hAnsi="Times New Roman" w:cs="Times New Roman"/>
          <w:bCs/>
          <w:sz w:val="28"/>
          <w:szCs w:val="28"/>
        </w:rPr>
        <w:t>137</w:t>
      </w:r>
      <w:r w:rsidR="00DD559E"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 w:rsidR="00DD559E"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="00DD559E"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</w:t>
      </w:r>
      <w:r w:rsidR="00DD559E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DD559E" w:rsidRPr="009F50FC">
        <w:rPr>
          <w:rFonts w:ascii="Times New Roman" w:hAnsi="Times New Roman" w:cs="Times New Roman"/>
          <w:bCs/>
          <w:sz w:val="28"/>
          <w:szCs w:val="28"/>
        </w:rPr>
        <w:t xml:space="preserve"> контроля на территории муниципального образования «Тенькинский городс</w:t>
      </w:r>
      <w:r w:rsidR="00892D42">
        <w:rPr>
          <w:rFonts w:ascii="Times New Roman" w:hAnsi="Times New Roman" w:cs="Times New Roman"/>
          <w:bCs/>
          <w:sz w:val="28"/>
          <w:szCs w:val="28"/>
        </w:rPr>
        <w:t xml:space="preserve">кой </w:t>
      </w:r>
      <w:r w:rsidR="00DD559E" w:rsidRPr="009F50FC">
        <w:rPr>
          <w:rFonts w:ascii="Times New Roman" w:hAnsi="Times New Roman" w:cs="Times New Roman"/>
          <w:bCs/>
          <w:sz w:val="28"/>
          <w:szCs w:val="28"/>
        </w:rPr>
        <w:t>округ»;</w:t>
      </w:r>
    </w:p>
    <w:p w:rsidR="00DD559E" w:rsidRDefault="00DD559E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20.06.2016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320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 на территории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A4698" w:rsidRPr="00BA4698" w:rsidRDefault="00BA4698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698">
        <w:rPr>
          <w:rFonts w:ascii="Times New Roman" w:hAnsi="Times New Roman" w:cs="Times New Roman"/>
          <w:bCs/>
          <w:sz w:val="28"/>
          <w:szCs w:val="28"/>
        </w:rPr>
        <w:t xml:space="preserve">Нормативные правовые акты, регламентирующие деятельность органов </w:t>
      </w:r>
      <w:r w:rsidRPr="00E64C8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муниципального лесного контроля</w:t>
      </w:r>
      <w:r w:rsidRPr="00BA4698">
        <w:rPr>
          <w:rFonts w:ascii="Times New Roman" w:hAnsi="Times New Roman" w:cs="Times New Roman"/>
          <w:bCs/>
          <w:sz w:val="28"/>
          <w:szCs w:val="28"/>
        </w:rPr>
        <w:t xml:space="preserve"> и их должностных лиц:</w:t>
      </w:r>
    </w:p>
    <w:p w:rsidR="005C38BF" w:rsidRDefault="005C38BF" w:rsidP="00E64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9F50F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04.12.</w:t>
      </w:r>
      <w:r w:rsidRPr="009F50FC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9F50F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9F50FC">
        <w:rPr>
          <w:rFonts w:ascii="Times New Roman" w:hAnsi="Times New Roman" w:cs="Times New Roman"/>
          <w:sz w:val="28"/>
          <w:szCs w:val="28"/>
        </w:rPr>
        <w:t>-ФЗ;</w:t>
      </w:r>
    </w:p>
    <w:p w:rsidR="00FF45A7" w:rsidRDefault="00C57F44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F45A7" w:rsidRPr="009F50FC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 w:rsidR="00FF45A7"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="00FF45A7"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C57F44" w:rsidRDefault="00C57F44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5C38BF" w:rsidRPr="00C57F44" w:rsidRDefault="005C38BF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Федеральный закон от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9F50FC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№ 7-ФЗ «Об охране окружающей среды»;</w:t>
      </w:r>
    </w:p>
    <w:p w:rsidR="005C38BF" w:rsidRPr="00DD559E" w:rsidRDefault="005C38BF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Постановление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13.07.2016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360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лесного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контроля на территории муниципального образования «Тенькинский городс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</w:t>
      </w:r>
      <w:r w:rsidRPr="009F50FC">
        <w:rPr>
          <w:rFonts w:ascii="Times New Roman" w:hAnsi="Times New Roman" w:cs="Times New Roman"/>
          <w:bCs/>
          <w:sz w:val="28"/>
          <w:szCs w:val="28"/>
        </w:rPr>
        <w:t>округ»;</w:t>
      </w:r>
    </w:p>
    <w:p w:rsidR="005C38BF" w:rsidRDefault="005C38BF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F45A7">
        <w:rPr>
          <w:rFonts w:ascii="Times New Roman" w:hAnsi="Times New Roman" w:cs="Times New Roman"/>
          <w:bCs/>
          <w:sz w:val="28"/>
          <w:szCs w:val="28"/>
        </w:rPr>
        <w:t>26.08</w:t>
      </w:r>
      <w:r>
        <w:rPr>
          <w:rFonts w:ascii="Times New Roman" w:hAnsi="Times New Roman" w:cs="Times New Roman"/>
          <w:bCs/>
          <w:sz w:val="28"/>
          <w:szCs w:val="28"/>
        </w:rPr>
        <w:t xml:space="preserve">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F45A7">
        <w:rPr>
          <w:rFonts w:ascii="Times New Roman" w:hAnsi="Times New Roman" w:cs="Times New Roman"/>
          <w:bCs/>
          <w:sz w:val="28"/>
          <w:szCs w:val="28"/>
        </w:rPr>
        <w:t>429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FF45A7">
        <w:rPr>
          <w:rFonts w:ascii="Times New Roman" w:hAnsi="Times New Roman" w:cs="Times New Roman"/>
          <w:bCs/>
          <w:sz w:val="28"/>
          <w:szCs w:val="28"/>
        </w:rPr>
        <w:t xml:space="preserve">лесного </w:t>
      </w:r>
      <w:r w:rsidRPr="009F50FC">
        <w:rPr>
          <w:rFonts w:ascii="Times New Roman" w:hAnsi="Times New Roman" w:cs="Times New Roman"/>
          <w:bCs/>
          <w:sz w:val="28"/>
          <w:szCs w:val="28"/>
        </w:rPr>
        <w:t>контроля на территории муниципального образования «Тенькинский городск</w:t>
      </w:r>
      <w:r w:rsidR="00FF45A7">
        <w:rPr>
          <w:rFonts w:ascii="Times New Roman" w:hAnsi="Times New Roman" w:cs="Times New Roman"/>
          <w:bCs/>
          <w:sz w:val="28"/>
          <w:szCs w:val="28"/>
        </w:rPr>
        <w:t xml:space="preserve">ой округ» Магаданской области». </w:t>
      </w:r>
    </w:p>
    <w:p w:rsidR="00FF45A7" w:rsidRDefault="002B573A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F45A7" w:rsidRPr="00E64C87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Муниципальный контроль за обеспечением сохранности автомобильных дорог</w:t>
      </w:r>
      <w:r w:rsidR="00FF45A7" w:rsidRPr="009F50FC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</w:t>
      </w:r>
      <w:r w:rsidR="00FF45A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FF45A7" w:rsidRDefault="00FF45A7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50F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C57F44" w:rsidRPr="00C57F44" w:rsidRDefault="00C57F44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FF45A7" w:rsidRDefault="00FF45A7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50F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08.11.2007 </w:t>
      </w:r>
      <w:r w:rsidRPr="009F50FC">
        <w:rPr>
          <w:rFonts w:ascii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5A7" w:rsidRPr="00DD559E" w:rsidRDefault="00D1295D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5A7">
        <w:rPr>
          <w:rFonts w:ascii="Times New Roman" w:hAnsi="Times New Roman" w:cs="Times New Roman"/>
          <w:sz w:val="28"/>
          <w:szCs w:val="28"/>
        </w:rPr>
        <w:t xml:space="preserve">- </w:t>
      </w:r>
      <w:r w:rsidR="00FF45A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FF45A7">
        <w:rPr>
          <w:rFonts w:ascii="Times New Roman" w:hAnsi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  <w:r w:rsidR="00FF45A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FF45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FF45A7">
        <w:rPr>
          <w:rFonts w:ascii="Times New Roman" w:hAnsi="Times New Roman" w:cs="Times New Roman"/>
          <w:bCs/>
          <w:sz w:val="28"/>
          <w:szCs w:val="28"/>
        </w:rPr>
        <w:t xml:space="preserve">.2016 </w:t>
      </w:r>
      <w:r w:rsidR="00FF45A7"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425</w:t>
      </w:r>
      <w:r w:rsidR="00FF45A7"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 w:rsidR="00FF45A7"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="00FF45A7"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F45A7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обеспечением сохранности автомобильных дорог местного значения в границах муниципального образования</w:t>
      </w:r>
      <w:r w:rsidR="00FF45A7" w:rsidRPr="009F50FC">
        <w:rPr>
          <w:rFonts w:ascii="Times New Roman" w:hAnsi="Times New Roman" w:cs="Times New Roman"/>
          <w:bCs/>
          <w:sz w:val="28"/>
          <w:szCs w:val="28"/>
        </w:rPr>
        <w:t xml:space="preserve"> «Тенькинский городс</w:t>
      </w:r>
      <w:r w:rsidR="00FF45A7">
        <w:rPr>
          <w:rFonts w:ascii="Times New Roman" w:hAnsi="Times New Roman" w:cs="Times New Roman"/>
          <w:bCs/>
          <w:sz w:val="28"/>
          <w:szCs w:val="28"/>
        </w:rPr>
        <w:t xml:space="preserve">кой </w:t>
      </w:r>
      <w:r w:rsidR="00FF45A7" w:rsidRPr="009F50FC">
        <w:rPr>
          <w:rFonts w:ascii="Times New Roman" w:hAnsi="Times New Roman" w:cs="Times New Roman"/>
          <w:bCs/>
          <w:sz w:val="28"/>
          <w:szCs w:val="28"/>
        </w:rPr>
        <w:t>округ»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6758BA">
        <w:rPr>
          <w:rFonts w:ascii="Times New Roman" w:hAnsi="Times New Roman" w:cs="Times New Roman"/>
          <w:bCs/>
          <w:sz w:val="28"/>
          <w:szCs w:val="28"/>
        </w:rPr>
        <w:t>»</w:t>
      </w:r>
      <w:r w:rsidR="00FF45A7" w:rsidRPr="009F50FC">
        <w:rPr>
          <w:rFonts w:ascii="Times New Roman" w:hAnsi="Times New Roman" w:cs="Times New Roman"/>
          <w:bCs/>
          <w:sz w:val="28"/>
          <w:szCs w:val="28"/>
        </w:rPr>
        <w:t>;</w:t>
      </w:r>
    </w:p>
    <w:p w:rsidR="00D1295D" w:rsidRDefault="00FF45A7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D129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1295D">
        <w:rPr>
          <w:rFonts w:ascii="Times New Roman" w:hAnsi="Times New Roman" w:cs="Times New Roman"/>
          <w:bCs/>
          <w:sz w:val="28"/>
          <w:szCs w:val="28"/>
        </w:rPr>
        <w:t>01.07</w:t>
      </w:r>
      <w:r>
        <w:rPr>
          <w:rFonts w:ascii="Times New Roman" w:hAnsi="Times New Roman" w:cs="Times New Roman"/>
          <w:bCs/>
          <w:sz w:val="28"/>
          <w:szCs w:val="28"/>
        </w:rPr>
        <w:t xml:space="preserve">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1295D">
        <w:rPr>
          <w:rFonts w:ascii="Times New Roman" w:hAnsi="Times New Roman" w:cs="Times New Roman"/>
          <w:bCs/>
          <w:sz w:val="28"/>
          <w:szCs w:val="28"/>
        </w:rPr>
        <w:t>346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="00D1295D" w:rsidRPr="009F50FC">
        <w:rPr>
          <w:rFonts w:ascii="Times New Roman" w:hAnsi="Times New Roman" w:cs="Times New Roman"/>
          <w:bCs/>
          <w:sz w:val="28"/>
          <w:szCs w:val="28"/>
        </w:rPr>
        <w:t>муниципального контроля за обеспечением сохранности автомобильных дорог местного значения муниципального образования «Тенькинский городской округ» Магаданской области»</w:t>
      </w:r>
      <w:r w:rsidR="00D1295D">
        <w:rPr>
          <w:rFonts w:ascii="Times New Roman" w:hAnsi="Times New Roman" w:cs="Times New Roman"/>
          <w:bCs/>
          <w:sz w:val="28"/>
          <w:szCs w:val="28"/>
        </w:rPr>
        <w:t>.</w:t>
      </w:r>
    </w:p>
    <w:p w:rsidR="006758BA" w:rsidRPr="006758BA" w:rsidRDefault="00D1295D" w:rsidP="00E64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2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58BA" w:rsidRPr="00E64C87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Pr="00E64C87">
        <w:rPr>
          <w:rFonts w:ascii="Times New Roman" w:hAnsi="Times New Roman" w:cs="Times New Roman"/>
          <w:b/>
          <w:i/>
          <w:sz w:val="28"/>
          <w:szCs w:val="28"/>
          <w:u w:val="single"/>
        </w:rPr>
        <w:t>униципальный контроль за размещением средств наружной рекламы</w:t>
      </w:r>
      <w:r w:rsidR="006758B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D1295D" w:rsidRDefault="006758BA" w:rsidP="00E64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F50FC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C57F44" w:rsidRDefault="00C57F44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6758BA" w:rsidRDefault="006758BA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 w:rsidRPr="009F50F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F50F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13.03.2006 </w:t>
      </w:r>
      <w:r w:rsidRPr="009F50FC">
        <w:rPr>
          <w:rFonts w:ascii="Times New Roman" w:hAnsi="Times New Roman"/>
          <w:sz w:val="28"/>
          <w:szCs w:val="28"/>
        </w:rPr>
        <w:t xml:space="preserve">№ 38-ФЗ «О рекламе»; </w:t>
      </w:r>
    </w:p>
    <w:p w:rsidR="006758BA" w:rsidRPr="00DD559E" w:rsidRDefault="006758BA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26.08.2016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430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контроля за размещением средств наружной рекламы на территории муниципального образования «Тенькинский городской округ»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F50FC">
        <w:rPr>
          <w:rFonts w:ascii="Times New Roman" w:hAnsi="Times New Roman" w:cs="Times New Roman"/>
          <w:bCs/>
          <w:sz w:val="28"/>
          <w:szCs w:val="28"/>
        </w:rPr>
        <w:t>;</w:t>
      </w:r>
    </w:p>
    <w:p w:rsidR="006758BA" w:rsidRDefault="006758BA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20.08.2016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424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муниципального контроля в области торговой деятельности на территории муниципального образования «Тенькинский городской округ» Магаданской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58BA" w:rsidRDefault="006758BA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C87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Муниципальный контроль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6758BA" w:rsidRDefault="006758BA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0FC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F50FC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C57F44" w:rsidRDefault="00C57F44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8913EC" w:rsidRDefault="008913EC" w:rsidP="00E64C87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0F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F50F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28.12.2009 </w:t>
      </w:r>
      <w:r w:rsidRPr="009F50F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381</w:t>
      </w:r>
      <w:r w:rsidRPr="009F50FC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>б</w:t>
      </w:r>
      <w:r w:rsidRPr="009F5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основах государственного регулирования торговой деятельности в Российской Федерации</w:t>
      </w:r>
      <w:r w:rsidRPr="009F50FC">
        <w:rPr>
          <w:rFonts w:ascii="Times New Roman" w:hAnsi="Times New Roman"/>
          <w:sz w:val="28"/>
          <w:szCs w:val="28"/>
        </w:rPr>
        <w:t>»;</w:t>
      </w:r>
    </w:p>
    <w:p w:rsidR="00D463B1" w:rsidRPr="00DD559E" w:rsidRDefault="00D463B1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26.08.2016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431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контроля в области торговой деятельности на территории муниципального образования «Тенькинский городской округ» Магаданской области»;</w:t>
      </w:r>
    </w:p>
    <w:p w:rsidR="001E39A3" w:rsidRDefault="00D463B1" w:rsidP="00E64C87">
      <w:pPr>
        <w:shd w:val="clear" w:color="auto" w:fill="FFFFFF"/>
        <w:tabs>
          <w:tab w:val="left" w:pos="2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>от 2</w:t>
      </w:r>
      <w:r w:rsidR="003166D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.08.2016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166D3">
        <w:rPr>
          <w:rFonts w:ascii="Times New Roman" w:hAnsi="Times New Roman" w:cs="Times New Roman"/>
          <w:bCs/>
          <w:sz w:val="28"/>
          <w:szCs w:val="28"/>
        </w:rPr>
        <w:t>32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166D3"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="003166D3" w:rsidRPr="009F50FC">
        <w:rPr>
          <w:rFonts w:ascii="Times New Roman" w:hAnsi="Times New Roman" w:cs="Times New Roman"/>
          <w:bCs/>
          <w:sz w:val="28"/>
          <w:szCs w:val="28"/>
        </w:rPr>
        <w:t>за размещением средств наружной рекламы на территории муниципального образования «Тенькинский городск</w:t>
      </w:r>
      <w:r w:rsidR="003166D3">
        <w:rPr>
          <w:rFonts w:ascii="Times New Roman" w:hAnsi="Times New Roman" w:cs="Times New Roman"/>
          <w:bCs/>
          <w:sz w:val="28"/>
          <w:szCs w:val="28"/>
        </w:rPr>
        <w:t xml:space="preserve">ой округ» Магаданской области». </w:t>
      </w:r>
    </w:p>
    <w:p w:rsidR="00477D0D" w:rsidRPr="00AF5279" w:rsidRDefault="00477D0D" w:rsidP="00477D0D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63953" w:rsidRPr="009F50FC" w:rsidRDefault="00F73A88" w:rsidP="00B60D72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F50FC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463953" w:rsidRPr="009F50FC">
        <w:rPr>
          <w:rFonts w:ascii="Times New Roman" w:hAnsi="Times New Roman" w:cs="Times New Roman"/>
          <w:b/>
          <w:sz w:val="28"/>
          <w:szCs w:val="28"/>
        </w:rPr>
        <w:t xml:space="preserve">Организация муниципального </w:t>
      </w:r>
      <w:r w:rsidR="00463953" w:rsidRPr="009F50FC">
        <w:rPr>
          <w:rFonts w:ascii="Times New Roman" w:hAnsi="Times New Roman" w:cs="Times New Roman"/>
          <w:b/>
          <w:spacing w:val="-2"/>
          <w:sz w:val="28"/>
          <w:szCs w:val="28"/>
        </w:rPr>
        <w:t>контроля</w:t>
      </w:r>
    </w:p>
    <w:p w:rsidR="00360AA5" w:rsidRPr="009F50FC" w:rsidRDefault="00B60D72" w:rsidP="00E6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соответствии с п. 4 ст. 2 Федерального закона «О защите прав юридических лиц и индивидуальных предпринимателей </w:t>
      </w:r>
      <w:r w:rsidRPr="009F50FC">
        <w:rPr>
          <w:rFonts w:ascii="Times New Roman" w:hAnsi="Times New Roman" w:cs="Times New Roman"/>
          <w:bCs/>
          <w:sz w:val="28"/>
          <w:szCs w:val="28"/>
        </w:rPr>
        <w:t>при осуществлении государственного контроля (надзора) и муниципального контроля</w:t>
      </w:r>
      <w:r w:rsidR="00484FF5">
        <w:rPr>
          <w:rFonts w:ascii="Times New Roman" w:hAnsi="Times New Roman" w:cs="Times New Roman"/>
          <w:sz w:val="28"/>
          <w:szCs w:val="28"/>
        </w:rPr>
        <w:t xml:space="preserve">» от 26.11.2008 </w:t>
      </w:r>
      <w:r w:rsidRPr="009F50FC">
        <w:rPr>
          <w:rFonts w:ascii="Times New Roman" w:hAnsi="Times New Roman" w:cs="Times New Roman"/>
          <w:sz w:val="28"/>
          <w:szCs w:val="28"/>
        </w:rPr>
        <w:t xml:space="preserve">№ 294-ФЗ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 </w:t>
      </w:r>
    </w:p>
    <w:p w:rsidR="00463953" w:rsidRPr="009F50FC" w:rsidRDefault="00463953" w:rsidP="00E64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3279E5" w:rsidRPr="009F50FC">
        <w:rPr>
          <w:rFonts w:ascii="Times New Roman" w:hAnsi="Times New Roman" w:cs="Times New Roman"/>
          <w:sz w:val="28"/>
          <w:szCs w:val="28"/>
        </w:rPr>
        <w:t>«</w:t>
      </w:r>
      <w:r w:rsidRPr="009F50F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» </w:t>
      </w:r>
      <w:r w:rsidRPr="009F50FC">
        <w:rPr>
          <w:rFonts w:ascii="Times New Roman" w:hAnsi="Times New Roman" w:cs="Times New Roman"/>
          <w:sz w:val="28"/>
          <w:szCs w:val="28"/>
        </w:rPr>
        <w:t>М</w:t>
      </w:r>
      <w:r w:rsidR="003279E5" w:rsidRPr="009F50FC">
        <w:rPr>
          <w:rFonts w:ascii="Times New Roman" w:hAnsi="Times New Roman" w:cs="Times New Roman"/>
          <w:sz w:val="28"/>
          <w:szCs w:val="28"/>
        </w:rPr>
        <w:t>агаданской области функци</w:t>
      </w:r>
      <w:r w:rsidR="007C6D96">
        <w:rPr>
          <w:rFonts w:ascii="Times New Roman" w:hAnsi="Times New Roman" w:cs="Times New Roman"/>
          <w:sz w:val="28"/>
          <w:szCs w:val="28"/>
        </w:rPr>
        <w:t>и</w:t>
      </w:r>
      <w:r w:rsidR="00E13969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9F50FC">
        <w:rPr>
          <w:rFonts w:ascii="Times New Roman" w:hAnsi="Times New Roman" w:cs="Times New Roman"/>
          <w:sz w:val="28"/>
          <w:szCs w:val="28"/>
        </w:rPr>
        <w:t>муниципально</w:t>
      </w:r>
      <w:r w:rsidR="003279E5" w:rsidRPr="009F50FC">
        <w:rPr>
          <w:rFonts w:ascii="Times New Roman" w:hAnsi="Times New Roman" w:cs="Times New Roman"/>
          <w:sz w:val="28"/>
          <w:szCs w:val="28"/>
        </w:rPr>
        <w:t>го</w:t>
      </w:r>
      <w:r w:rsidRPr="009F50F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279E5" w:rsidRPr="009F50FC">
        <w:rPr>
          <w:rFonts w:ascii="Times New Roman" w:hAnsi="Times New Roman" w:cs="Times New Roman"/>
          <w:sz w:val="28"/>
          <w:szCs w:val="28"/>
        </w:rPr>
        <w:t>я</w:t>
      </w:r>
      <w:r w:rsidRPr="009F50FC">
        <w:rPr>
          <w:rFonts w:ascii="Times New Roman" w:hAnsi="Times New Roman" w:cs="Times New Roman"/>
          <w:sz w:val="28"/>
          <w:szCs w:val="28"/>
        </w:rPr>
        <w:t xml:space="preserve"> возложены на отдел муниципального контроля администрации Тенькинского городског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о округа (далее – </w:t>
      </w:r>
      <w:r w:rsidR="00D857E3"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 xml:space="preserve">тдел), </w:t>
      </w:r>
      <w:r w:rsidR="00D857E3"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 xml:space="preserve">тдел не имеет </w:t>
      </w:r>
      <w:r w:rsidR="00CF3BF0" w:rsidRPr="009F50FC">
        <w:rPr>
          <w:rFonts w:ascii="Times New Roman" w:hAnsi="Times New Roman" w:cs="Times New Roman"/>
          <w:sz w:val="28"/>
          <w:szCs w:val="28"/>
        </w:rPr>
        <w:t>статус юридического</w:t>
      </w:r>
      <w:r w:rsidRPr="009F50FC">
        <w:rPr>
          <w:rFonts w:ascii="Times New Roman" w:hAnsi="Times New Roman" w:cs="Times New Roman"/>
          <w:sz w:val="28"/>
          <w:szCs w:val="28"/>
        </w:rPr>
        <w:t xml:space="preserve"> лица.</w:t>
      </w:r>
      <w:r w:rsidR="00930F65" w:rsidRPr="009F50FC">
        <w:rPr>
          <w:rFonts w:ascii="Times New Roman" w:hAnsi="Times New Roman" w:cs="Times New Roman"/>
          <w:sz w:val="28"/>
          <w:szCs w:val="28"/>
        </w:rPr>
        <w:t xml:space="preserve"> Финансовое обеспечение отдела муниципального контроля на территории муниципального образования </w:t>
      </w:r>
      <w:r w:rsidR="003279E5" w:rsidRPr="009F50FC">
        <w:rPr>
          <w:rFonts w:ascii="Times New Roman" w:hAnsi="Times New Roman" w:cs="Times New Roman"/>
          <w:sz w:val="28"/>
          <w:szCs w:val="28"/>
        </w:rPr>
        <w:t>«</w:t>
      </w:r>
      <w:r w:rsidR="00930F65" w:rsidRPr="009F50F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279E5" w:rsidRPr="009F50FC">
        <w:rPr>
          <w:rFonts w:ascii="Times New Roman" w:hAnsi="Times New Roman" w:cs="Times New Roman"/>
          <w:sz w:val="28"/>
          <w:szCs w:val="28"/>
        </w:rPr>
        <w:t>»</w:t>
      </w:r>
      <w:r w:rsidR="00484FF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930F65" w:rsidRPr="009F50FC">
        <w:rPr>
          <w:rFonts w:ascii="Times New Roman" w:hAnsi="Times New Roman" w:cs="Times New Roman"/>
          <w:sz w:val="28"/>
          <w:szCs w:val="28"/>
        </w:rPr>
        <w:t>в 201</w:t>
      </w:r>
      <w:r w:rsidR="00484FF5">
        <w:rPr>
          <w:rFonts w:ascii="Times New Roman" w:hAnsi="Times New Roman" w:cs="Times New Roman"/>
          <w:sz w:val="28"/>
          <w:szCs w:val="28"/>
        </w:rPr>
        <w:t>7</w:t>
      </w:r>
      <w:r w:rsidR="00930F65" w:rsidRPr="009F50FC">
        <w:rPr>
          <w:rFonts w:ascii="Times New Roman" w:hAnsi="Times New Roman" w:cs="Times New Roman"/>
          <w:sz w:val="28"/>
          <w:szCs w:val="28"/>
        </w:rPr>
        <w:t xml:space="preserve"> году осуществлялось из средств местного бюджета.</w:t>
      </w:r>
    </w:p>
    <w:p w:rsidR="00FA13EB" w:rsidRPr="00C2155A" w:rsidRDefault="00FA13EB" w:rsidP="000808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3A88" w:rsidRPr="009F50FC" w:rsidRDefault="00463953" w:rsidP="00A049A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 xml:space="preserve"> Финансовое и кадровое обес</w:t>
      </w:r>
      <w:r w:rsidR="00F73A88" w:rsidRPr="009F50FC">
        <w:rPr>
          <w:rFonts w:ascii="Times New Roman" w:hAnsi="Times New Roman" w:cs="Times New Roman"/>
          <w:b/>
          <w:sz w:val="28"/>
          <w:szCs w:val="28"/>
        </w:rPr>
        <w:t>печение муниципального контроля</w:t>
      </w:r>
    </w:p>
    <w:p w:rsidR="00463953" w:rsidRPr="009F50FC" w:rsidRDefault="00463953" w:rsidP="00170F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B0588E">
        <w:rPr>
          <w:rFonts w:ascii="Times New Roman" w:hAnsi="Times New Roman" w:cs="Times New Roman"/>
          <w:sz w:val="28"/>
          <w:szCs w:val="28"/>
        </w:rPr>
        <w:t>Отдела</w:t>
      </w:r>
      <w:r w:rsidRPr="009F50FC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B0588E">
        <w:rPr>
          <w:rFonts w:ascii="Times New Roman" w:hAnsi="Times New Roman" w:cs="Times New Roman"/>
          <w:sz w:val="28"/>
          <w:szCs w:val="28"/>
        </w:rPr>
        <w:t>ет четыре</w:t>
      </w:r>
      <w:r w:rsidR="00F73A88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2C6069" w:rsidRPr="009F50FC">
        <w:rPr>
          <w:rFonts w:ascii="Times New Roman" w:hAnsi="Times New Roman" w:cs="Times New Roman"/>
          <w:sz w:val="28"/>
          <w:szCs w:val="28"/>
        </w:rPr>
        <w:t>единицы: начальник отдела, главный специалист – муниципальный инспектор, ведущий специалист – м</w:t>
      </w:r>
      <w:r w:rsidR="00B0588E">
        <w:rPr>
          <w:rFonts w:ascii="Times New Roman" w:hAnsi="Times New Roman" w:cs="Times New Roman"/>
          <w:sz w:val="28"/>
          <w:szCs w:val="28"/>
        </w:rPr>
        <w:t>униципальный жилищный инспектор, ведущий-специалист</w:t>
      </w:r>
      <w:r w:rsidR="00170FF2">
        <w:rPr>
          <w:rFonts w:ascii="Times New Roman" w:hAnsi="Times New Roman" w:cs="Times New Roman"/>
          <w:sz w:val="28"/>
          <w:szCs w:val="28"/>
        </w:rPr>
        <w:t xml:space="preserve"> </w:t>
      </w:r>
      <w:r w:rsidR="00170FF2" w:rsidRPr="009F50FC">
        <w:rPr>
          <w:rFonts w:ascii="Times New Roman" w:hAnsi="Times New Roman" w:cs="Times New Roman"/>
          <w:sz w:val="28"/>
          <w:szCs w:val="28"/>
        </w:rPr>
        <w:t>–</w:t>
      </w:r>
      <w:r w:rsidR="00B0588E">
        <w:rPr>
          <w:rFonts w:ascii="Times New Roman" w:hAnsi="Times New Roman" w:cs="Times New Roman"/>
          <w:sz w:val="28"/>
          <w:szCs w:val="28"/>
        </w:rPr>
        <w:t xml:space="preserve"> юрист.</w:t>
      </w:r>
      <w:r w:rsidR="002C6069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4D0741" w:rsidRPr="009F50F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73A88" w:rsidRPr="009F50FC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9F50FC">
        <w:rPr>
          <w:rFonts w:ascii="Times New Roman" w:hAnsi="Times New Roman" w:cs="Times New Roman"/>
          <w:sz w:val="28"/>
          <w:szCs w:val="28"/>
        </w:rPr>
        <w:t>высшее образование, стаж работы, на производстве и муниципальной службе</w:t>
      </w:r>
      <w:r w:rsidR="00B05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9A2" w:rsidRPr="00100E5F" w:rsidRDefault="00A049A2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63953" w:rsidRPr="009F50FC" w:rsidRDefault="00463953" w:rsidP="002C60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 xml:space="preserve"> Проведение муниципального </w:t>
      </w:r>
      <w:r w:rsidRPr="009F50FC">
        <w:rPr>
          <w:rFonts w:ascii="Times New Roman" w:hAnsi="Times New Roman" w:cs="Times New Roman"/>
          <w:b/>
          <w:spacing w:val="-3"/>
          <w:sz w:val="28"/>
          <w:szCs w:val="28"/>
        </w:rPr>
        <w:t>контроля</w:t>
      </w:r>
    </w:p>
    <w:p w:rsidR="00A049A2" w:rsidRPr="009F50FC" w:rsidRDefault="00A049A2" w:rsidP="00170F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pacing w:val="-3"/>
          <w:sz w:val="28"/>
          <w:szCs w:val="28"/>
        </w:rPr>
        <w:t>По итогам работы в 201</w:t>
      </w:r>
      <w:r w:rsidR="00100E5F">
        <w:rPr>
          <w:rFonts w:ascii="Times New Roman" w:hAnsi="Times New Roman" w:cs="Times New Roman"/>
          <w:spacing w:val="-3"/>
          <w:sz w:val="28"/>
          <w:szCs w:val="28"/>
        </w:rPr>
        <w:t>7</w:t>
      </w:r>
      <w:r w:rsidRPr="009F50FC">
        <w:rPr>
          <w:rFonts w:ascii="Times New Roman" w:hAnsi="Times New Roman" w:cs="Times New Roman"/>
          <w:spacing w:val="-3"/>
          <w:sz w:val="28"/>
          <w:szCs w:val="28"/>
        </w:rPr>
        <w:t xml:space="preserve"> году на территории муниципального образования «Тенькинский городской округ» Магаданской области </w:t>
      </w:r>
      <w:r w:rsidR="00100E5F" w:rsidRPr="009F50FC">
        <w:rPr>
          <w:rFonts w:ascii="Times New Roman" w:hAnsi="Times New Roman" w:cs="Times New Roman"/>
          <w:spacing w:val="-3"/>
          <w:sz w:val="28"/>
          <w:szCs w:val="28"/>
        </w:rPr>
        <w:t>осуществл</w:t>
      </w:r>
      <w:r w:rsidR="00100E5F">
        <w:rPr>
          <w:rFonts w:ascii="Times New Roman" w:hAnsi="Times New Roman" w:cs="Times New Roman"/>
          <w:spacing w:val="-3"/>
          <w:sz w:val="28"/>
          <w:szCs w:val="28"/>
        </w:rPr>
        <w:t>ялось</w:t>
      </w:r>
      <w:r w:rsidRPr="009F50F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E5F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9F50FC">
        <w:rPr>
          <w:rFonts w:ascii="Times New Roman" w:hAnsi="Times New Roman" w:cs="Times New Roman"/>
          <w:spacing w:val="-3"/>
          <w:sz w:val="28"/>
          <w:szCs w:val="28"/>
        </w:rPr>
        <w:t xml:space="preserve"> вид</w:t>
      </w:r>
      <w:r w:rsidR="00100E5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F50FC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контроля (муниципальный жилищный контроль</w:t>
      </w:r>
      <w:r w:rsidR="00100E5F">
        <w:rPr>
          <w:rFonts w:ascii="Times New Roman" w:hAnsi="Times New Roman" w:cs="Times New Roman"/>
          <w:spacing w:val="-3"/>
          <w:sz w:val="28"/>
          <w:szCs w:val="28"/>
        </w:rPr>
        <w:t xml:space="preserve"> и муниципальный земельный контроль</w:t>
      </w:r>
      <w:r w:rsidRPr="009F50FC">
        <w:rPr>
          <w:rFonts w:ascii="Times New Roman" w:hAnsi="Times New Roman" w:cs="Times New Roman"/>
          <w:spacing w:val="-3"/>
          <w:sz w:val="28"/>
          <w:szCs w:val="28"/>
        </w:rPr>
        <w:t>)</w:t>
      </w:r>
    </w:p>
    <w:p w:rsidR="00463953" w:rsidRPr="009F50FC" w:rsidRDefault="00463953" w:rsidP="00170F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lastRenderedPageBreak/>
        <w:t>Плановых проверок</w:t>
      </w:r>
      <w:r w:rsidR="009C2256" w:rsidRPr="009F50FC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 </w:t>
      </w:r>
      <w:r w:rsidR="00100E5F">
        <w:rPr>
          <w:rFonts w:ascii="Times New Roman" w:hAnsi="Times New Roman" w:cs="Times New Roman"/>
          <w:sz w:val="28"/>
          <w:szCs w:val="28"/>
        </w:rPr>
        <w:t xml:space="preserve">в </w:t>
      </w:r>
      <w:r w:rsidRPr="009F50FC">
        <w:rPr>
          <w:rFonts w:ascii="Times New Roman" w:hAnsi="Times New Roman" w:cs="Times New Roman"/>
          <w:sz w:val="28"/>
          <w:szCs w:val="28"/>
        </w:rPr>
        <w:t>201</w:t>
      </w:r>
      <w:r w:rsidR="00100E5F">
        <w:rPr>
          <w:rFonts w:ascii="Times New Roman" w:hAnsi="Times New Roman" w:cs="Times New Roman"/>
          <w:sz w:val="28"/>
          <w:szCs w:val="28"/>
        </w:rPr>
        <w:t>7</w:t>
      </w:r>
      <w:r w:rsidRPr="009F50FC">
        <w:rPr>
          <w:rFonts w:ascii="Times New Roman" w:hAnsi="Times New Roman" w:cs="Times New Roman"/>
          <w:sz w:val="28"/>
          <w:szCs w:val="28"/>
        </w:rPr>
        <w:t xml:space="preserve"> год</w:t>
      </w:r>
      <w:r w:rsidR="00F73A88" w:rsidRPr="009F50FC">
        <w:rPr>
          <w:rFonts w:ascii="Times New Roman" w:hAnsi="Times New Roman" w:cs="Times New Roman"/>
          <w:sz w:val="28"/>
          <w:szCs w:val="28"/>
        </w:rPr>
        <w:t>у</w:t>
      </w:r>
      <w:r w:rsidRPr="009F50FC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="007052ED" w:rsidRPr="009F5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741" w:rsidRPr="009F50FC" w:rsidRDefault="00D07084" w:rsidP="00170FF2">
      <w:pPr>
        <w:pStyle w:val="Style14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9F50FC">
        <w:rPr>
          <w:rStyle w:val="FontStyle27"/>
          <w:sz w:val="28"/>
          <w:szCs w:val="28"/>
        </w:rPr>
        <w:t xml:space="preserve">В рамках муниципального жилищного контроля </w:t>
      </w:r>
      <w:r w:rsidR="00100E5F">
        <w:rPr>
          <w:rStyle w:val="FontStyle27"/>
          <w:sz w:val="28"/>
          <w:szCs w:val="28"/>
        </w:rPr>
        <w:t>Отделом</w:t>
      </w:r>
      <w:r w:rsidRPr="009F50FC">
        <w:rPr>
          <w:rStyle w:val="FontStyle27"/>
          <w:sz w:val="28"/>
          <w:szCs w:val="28"/>
        </w:rPr>
        <w:t xml:space="preserve"> </w:t>
      </w:r>
      <w:r w:rsidR="00B40741" w:rsidRPr="009F50FC">
        <w:rPr>
          <w:rStyle w:val="FontStyle27"/>
          <w:sz w:val="28"/>
          <w:szCs w:val="28"/>
        </w:rPr>
        <w:t xml:space="preserve">в отношении пяти юридических лиц было </w:t>
      </w:r>
      <w:r w:rsidRPr="009F50FC">
        <w:rPr>
          <w:rStyle w:val="FontStyle27"/>
          <w:sz w:val="28"/>
          <w:szCs w:val="28"/>
        </w:rPr>
        <w:t xml:space="preserve">проведено </w:t>
      </w:r>
      <w:r w:rsidR="00100E5F">
        <w:rPr>
          <w:rStyle w:val="FontStyle27"/>
          <w:sz w:val="28"/>
          <w:szCs w:val="28"/>
        </w:rPr>
        <w:t>49</w:t>
      </w:r>
      <w:r w:rsidRPr="009F50FC">
        <w:rPr>
          <w:rStyle w:val="FontStyle27"/>
          <w:sz w:val="28"/>
          <w:szCs w:val="28"/>
        </w:rPr>
        <w:t xml:space="preserve"> внеплановых выездных</w:t>
      </w:r>
      <w:r w:rsidR="00B40741" w:rsidRPr="009F50FC">
        <w:rPr>
          <w:rStyle w:val="FontStyle27"/>
          <w:sz w:val="28"/>
          <w:szCs w:val="28"/>
        </w:rPr>
        <w:t xml:space="preserve"> проверок</w:t>
      </w:r>
      <w:r w:rsidR="00A557B0">
        <w:rPr>
          <w:rStyle w:val="FontStyle27"/>
          <w:sz w:val="28"/>
          <w:szCs w:val="28"/>
        </w:rPr>
        <w:t xml:space="preserve"> (28 – по заявлениям (обращениям) физических и юридических лиц</w:t>
      </w:r>
      <w:r w:rsidR="00B40741" w:rsidRPr="009F50FC">
        <w:rPr>
          <w:rStyle w:val="FontStyle27"/>
          <w:sz w:val="28"/>
          <w:szCs w:val="28"/>
        </w:rPr>
        <w:t>,</w:t>
      </w:r>
      <w:r w:rsidR="00A557B0">
        <w:rPr>
          <w:rStyle w:val="FontStyle27"/>
          <w:sz w:val="28"/>
          <w:szCs w:val="28"/>
        </w:rPr>
        <w:t xml:space="preserve"> 21 – по контролю за исполнением предписаний, выданных по результатам проведённой ранее проверки</w:t>
      </w:r>
      <w:r w:rsidR="000967EB">
        <w:rPr>
          <w:rStyle w:val="FontStyle27"/>
          <w:sz w:val="28"/>
          <w:szCs w:val="28"/>
        </w:rPr>
        <w:t>)</w:t>
      </w:r>
      <w:r w:rsidR="00A557B0">
        <w:rPr>
          <w:rStyle w:val="FontStyle27"/>
          <w:sz w:val="28"/>
          <w:szCs w:val="28"/>
        </w:rPr>
        <w:t xml:space="preserve">, </w:t>
      </w:r>
      <w:r w:rsidR="00B40741" w:rsidRPr="009F50FC">
        <w:rPr>
          <w:rStyle w:val="FontStyle27"/>
          <w:sz w:val="28"/>
          <w:szCs w:val="28"/>
        </w:rPr>
        <w:t xml:space="preserve">выдано </w:t>
      </w:r>
      <w:r w:rsidR="00A557B0">
        <w:rPr>
          <w:rStyle w:val="FontStyle27"/>
          <w:sz w:val="28"/>
          <w:szCs w:val="28"/>
        </w:rPr>
        <w:t>21</w:t>
      </w:r>
      <w:r w:rsidR="00B40741" w:rsidRPr="009F50FC">
        <w:rPr>
          <w:rStyle w:val="FontStyle27"/>
          <w:sz w:val="28"/>
          <w:szCs w:val="28"/>
        </w:rPr>
        <w:t xml:space="preserve"> предписани</w:t>
      </w:r>
      <w:r w:rsidR="00A557B0">
        <w:rPr>
          <w:rStyle w:val="FontStyle27"/>
          <w:sz w:val="28"/>
          <w:szCs w:val="28"/>
        </w:rPr>
        <w:t>е</w:t>
      </w:r>
      <w:r w:rsidR="00B40741" w:rsidRPr="009F50FC">
        <w:rPr>
          <w:rStyle w:val="FontStyle27"/>
          <w:sz w:val="28"/>
          <w:szCs w:val="28"/>
        </w:rPr>
        <w:t xml:space="preserve"> об устранении выявленных нарушений законодательства. </w:t>
      </w:r>
      <w:r w:rsidRPr="009F50FC">
        <w:rPr>
          <w:rStyle w:val="FontStyle27"/>
          <w:sz w:val="28"/>
          <w:szCs w:val="28"/>
        </w:rPr>
        <w:t>Проверк</w:t>
      </w:r>
      <w:r w:rsidR="009C2256" w:rsidRPr="009F50FC">
        <w:rPr>
          <w:rStyle w:val="FontStyle27"/>
          <w:sz w:val="28"/>
          <w:szCs w:val="28"/>
        </w:rPr>
        <w:t>и</w:t>
      </w:r>
      <w:r w:rsidRPr="009F50FC">
        <w:rPr>
          <w:rStyle w:val="FontStyle27"/>
          <w:sz w:val="28"/>
          <w:szCs w:val="28"/>
        </w:rPr>
        <w:t xml:space="preserve"> проводилась по вопросам соблюдения обязательных требований, установленных в отношении муниципального жилищного фонда Федеральными законами и законами Магаданской области в сфере жилищных отношений. </w:t>
      </w:r>
    </w:p>
    <w:p w:rsidR="00C92066" w:rsidRDefault="00C92066" w:rsidP="00170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К проведению мероприятий по</w:t>
      </w:r>
      <w:r w:rsidR="00A557B0">
        <w:rPr>
          <w:rFonts w:ascii="Times New Roman" w:hAnsi="Times New Roman" w:cs="Times New Roman"/>
          <w:sz w:val="28"/>
          <w:szCs w:val="28"/>
        </w:rPr>
        <w:t xml:space="preserve"> муниципальному жилищному</w:t>
      </w:r>
      <w:r w:rsidRPr="009F50FC">
        <w:rPr>
          <w:rFonts w:ascii="Times New Roman" w:hAnsi="Times New Roman" w:cs="Times New Roman"/>
          <w:sz w:val="28"/>
          <w:szCs w:val="28"/>
        </w:rPr>
        <w:t xml:space="preserve"> контролю в 201</w:t>
      </w:r>
      <w:r w:rsidR="00A557B0">
        <w:rPr>
          <w:rFonts w:ascii="Times New Roman" w:hAnsi="Times New Roman" w:cs="Times New Roman"/>
          <w:sz w:val="28"/>
          <w:szCs w:val="28"/>
        </w:rPr>
        <w:t>7</w:t>
      </w:r>
      <w:r w:rsidRPr="009F50FC">
        <w:rPr>
          <w:rFonts w:ascii="Times New Roman" w:hAnsi="Times New Roman" w:cs="Times New Roman"/>
          <w:sz w:val="28"/>
          <w:szCs w:val="28"/>
        </w:rPr>
        <w:t xml:space="preserve"> году привлекалась одна экспертная организация филиал ФГБУЗ «Центр гигиены и эпидемиологии в Магаданской области» в Тенькинском районе.  </w:t>
      </w:r>
    </w:p>
    <w:p w:rsidR="00A557B0" w:rsidRDefault="003545CA" w:rsidP="00170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</w:t>
      </w:r>
      <w:r w:rsidR="00A17620">
        <w:rPr>
          <w:rFonts w:ascii="Times New Roman" w:hAnsi="Times New Roman" w:cs="Times New Roman"/>
          <w:sz w:val="28"/>
          <w:szCs w:val="28"/>
        </w:rPr>
        <w:t xml:space="preserve">ого земельного контроля Отделом </w:t>
      </w:r>
      <w:r w:rsidR="00A17620" w:rsidRPr="009F50FC">
        <w:rPr>
          <w:rStyle w:val="FontStyle27"/>
          <w:sz w:val="28"/>
          <w:szCs w:val="28"/>
        </w:rPr>
        <w:t xml:space="preserve">в отношении </w:t>
      </w:r>
      <w:r w:rsidR="00A17620">
        <w:rPr>
          <w:rStyle w:val="FontStyle27"/>
          <w:sz w:val="28"/>
          <w:szCs w:val="28"/>
        </w:rPr>
        <w:t xml:space="preserve">двух </w:t>
      </w:r>
      <w:r w:rsidR="00D92AA2">
        <w:rPr>
          <w:rStyle w:val="FontStyle27"/>
          <w:sz w:val="28"/>
          <w:szCs w:val="28"/>
        </w:rPr>
        <w:t>индивидуальных предпринимателей</w:t>
      </w:r>
      <w:r w:rsidR="00A17620" w:rsidRPr="009F50FC">
        <w:rPr>
          <w:rStyle w:val="FontStyle27"/>
          <w:sz w:val="28"/>
          <w:szCs w:val="28"/>
        </w:rPr>
        <w:t xml:space="preserve"> было проведено </w:t>
      </w:r>
      <w:r w:rsidR="00A17620">
        <w:rPr>
          <w:rStyle w:val="FontStyle27"/>
          <w:sz w:val="28"/>
          <w:szCs w:val="28"/>
        </w:rPr>
        <w:t>2</w:t>
      </w:r>
      <w:r w:rsidR="00A17620" w:rsidRPr="009F50FC">
        <w:rPr>
          <w:rStyle w:val="FontStyle27"/>
          <w:sz w:val="28"/>
          <w:szCs w:val="28"/>
        </w:rPr>
        <w:t xml:space="preserve"> внеплановы</w:t>
      </w:r>
      <w:r w:rsidR="00A17620">
        <w:rPr>
          <w:rStyle w:val="FontStyle27"/>
          <w:sz w:val="28"/>
          <w:szCs w:val="28"/>
        </w:rPr>
        <w:t>е</w:t>
      </w:r>
      <w:r w:rsidR="00A17620" w:rsidRPr="009F50FC">
        <w:rPr>
          <w:rStyle w:val="FontStyle27"/>
          <w:sz w:val="28"/>
          <w:szCs w:val="28"/>
        </w:rPr>
        <w:t xml:space="preserve"> выездны</w:t>
      </w:r>
      <w:r w:rsidR="00A17620">
        <w:rPr>
          <w:rStyle w:val="FontStyle27"/>
          <w:sz w:val="28"/>
          <w:szCs w:val="28"/>
        </w:rPr>
        <w:t xml:space="preserve">е проверки. Основанием для проведения внеплановых проверок, </w:t>
      </w:r>
      <w:r w:rsidR="00D92AA2">
        <w:rPr>
          <w:rStyle w:val="FontStyle27"/>
          <w:sz w:val="28"/>
          <w:szCs w:val="28"/>
        </w:rPr>
        <w:t xml:space="preserve">являлось поступление в орган муниципального контроля обращений граждан, органов местного самоуправления о фактах, </w:t>
      </w:r>
      <w:r w:rsidR="00A17620">
        <w:rPr>
          <w:rStyle w:val="FontStyle27"/>
          <w:sz w:val="28"/>
          <w:szCs w:val="28"/>
        </w:rPr>
        <w:t>указывающих на нарушение земельных правоотношений и свидетельствующих о наличии признаков нарушения земельного законодательства</w:t>
      </w:r>
      <w:r w:rsidR="00D92AA2">
        <w:rPr>
          <w:rStyle w:val="FontStyle27"/>
          <w:sz w:val="28"/>
          <w:szCs w:val="28"/>
        </w:rPr>
        <w:t xml:space="preserve">. </w:t>
      </w:r>
    </w:p>
    <w:p w:rsidR="00FF1AE6" w:rsidRDefault="00D92AA2" w:rsidP="00170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земельному контролю не привлекались. </w:t>
      </w:r>
    </w:p>
    <w:p w:rsidR="00D92AA2" w:rsidRPr="00D92AA2" w:rsidRDefault="00D92AA2" w:rsidP="00D92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7"/>
          <w:sz w:val="10"/>
          <w:szCs w:val="10"/>
        </w:rPr>
      </w:pPr>
    </w:p>
    <w:p w:rsidR="00FF1AE6" w:rsidRDefault="00FF1AE6" w:rsidP="000F6D2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 xml:space="preserve">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E43195" w:rsidRDefault="00E43195" w:rsidP="0017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95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43195">
        <w:rPr>
          <w:rFonts w:ascii="Times New Roman" w:eastAsia="Times New Roman" w:hAnsi="Times New Roman" w:cs="Times New Roman"/>
          <w:sz w:val="28"/>
          <w:szCs w:val="28"/>
        </w:rPr>
        <w:t xml:space="preserve"> году факты оспаривания в суде юридическими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ицами, </w:t>
      </w:r>
      <w:r w:rsidRPr="00E4319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индивидуальными предпринимателями, физическими лицами оснований и результатов проведения в отношении их уполномоченными должностными лицами </w:t>
      </w:r>
      <w:r w:rsidR="006725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319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 w:rsidRPr="00E4319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муниципальному контролю не зафиксировано. </w:t>
      </w:r>
    </w:p>
    <w:p w:rsidR="00672540" w:rsidRDefault="00FF1AE6" w:rsidP="0017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По результатам внеплановых выездных проверок по контролю за исполнением ранее выданных предписаний</w:t>
      </w:r>
      <w:r w:rsidR="00D92AA2">
        <w:rPr>
          <w:rFonts w:ascii="Times New Roman" w:hAnsi="Times New Roman" w:cs="Times New Roman"/>
          <w:sz w:val="28"/>
          <w:szCs w:val="28"/>
        </w:rPr>
        <w:t xml:space="preserve"> в рамках муниципального жилищного контроля</w:t>
      </w:r>
      <w:r w:rsidRPr="009F50FC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D92AA2">
        <w:rPr>
          <w:rFonts w:ascii="Times New Roman" w:hAnsi="Times New Roman" w:cs="Times New Roman"/>
          <w:sz w:val="28"/>
          <w:szCs w:val="28"/>
        </w:rPr>
        <w:t>3</w:t>
      </w:r>
      <w:r w:rsidRPr="009F50FC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административных правонарушениях и направлен</w:t>
      </w:r>
      <w:r w:rsidR="00C92066" w:rsidRPr="009F50FC">
        <w:rPr>
          <w:rFonts w:ascii="Times New Roman" w:hAnsi="Times New Roman" w:cs="Times New Roman"/>
          <w:sz w:val="28"/>
          <w:szCs w:val="28"/>
        </w:rPr>
        <w:t>ы</w:t>
      </w:r>
      <w:r w:rsidRPr="009F50FC">
        <w:rPr>
          <w:rFonts w:ascii="Times New Roman" w:hAnsi="Times New Roman" w:cs="Times New Roman"/>
          <w:sz w:val="28"/>
          <w:szCs w:val="28"/>
        </w:rPr>
        <w:t xml:space="preserve"> на рассмотрение в су</w:t>
      </w:r>
      <w:r w:rsidR="00D92AA2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672540" w:rsidRDefault="00D92AA2" w:rsidP="0017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трех </w:t>
      </w:r>
      <w:r w:rsidR="00FF1AE6" w:rsidRPr="009F50FC">
        <w:rPr>
          <w:rFonts w:ascii="Times New Roman" w:hAnsi="Times New Roman" w:cs="Times New Roman"/>
          <w:sz w:val="28"/>
          <w:szCs w:val="28"/>
        </w:rPr>
        <w:t>материалов об административных правонарушениях, вынесены постановления о признании виновными и назначены наказания в виде административного штрафа</w:t>
      </w:r>
      <w:r w:rsidR="00672540">
        <w:rPr>
          <w:rFonts w:ascii="Times New Roman" w:hAnsi="Times New Roman" w:cs="Times New Roman"/>
          <w:sz w:val="28"/>
          <w:szCs w:val="28"/>
        </w:rPr>
        <w:t>:</w:t>
      </w:r>
    </w:p>
    <w:p w:rsidR="00E43195" w:rsidRDefault="00672540" w:rsidP="0017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7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управляющей компании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AE6" w:rsidRPr="009F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540" w:rsidRDefault="00672540" w:rsidP="0017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7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50FC">
        <w:rPr>
          <w:rFonts w:ascii="Times New Roman" w:hAnsi="Times New Roman" w:cs="Times New Roman"/>
          <w:sz w:val="28"/>
          <w:szCs w:val="28"/>
        </w:rPr>
        <w:t>ресурсоснабжающей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540" w:rsidRDefault="00672540" w:rsidP="0017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40" w:rsidRDefault="00672540" w:rsidP="0017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CE" w:rsidRPr="00181ACE" w:rsidRDefault="00181ACE" w:rsidP="00181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40741" w:rsidRPr="009F50FC" w:rsidRDefault="00B40741" w:rsidP="00751C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Анализ и оценка эффективности муниципального контроля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1276"/>
      </w:tblGrid>
      <w:tr w:rsidR="00751C23" w:rsidRPr="009F50FC" w:rsidTr="00751C23">
        <w:trPr>
          <w:trHeight w:val="80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751C23" w:rsidP="00D92AA2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201</w:t>
            </w:r>
            <w:r w:rsidR="00D92AA2" w:rsidRPr="00170FF2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Pr="00170FF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751C23" w:rsidRPr="009F50FC" w:rsidTr="00751C23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751C23" w:rsidP="00C533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751C23" w:rsidP="00170FF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Выполнение плана проведения проверок (проведено плановых проверок)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51C23" w:rsidRPr="009F50FC" w:rsidTr="00751C23">
        <w:trPr>
          <w:trHeight w:val="3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751C23" w:rsidP="00C5333E">
            <w:pPr>
              <w:pStyle w:val="ConsPlusCell"/>
              <w:spacing w:line="276" w:lineRule="auto"/>
              <w:ind w:left="-8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751C23" w:rsidP="00170FF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 xml:space="preserve">Общее количество проведенных </w:t>
            </w:r>
            <w:r w:rsidR="00170FF2" w:rsidRPr="00170FF2">
              <w:rPr>
                <w:rFonts w:ascii="Times New Roman" w:hAnsi="Times New Roman" w:cs="Times New Roman"/>
                <w:sz w:val="27"/>
                <w:szCs w:val="27"/>
              </w:rPr>
              <w:t>проверок (</w:t>
            </w: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 xml:space="preserve">плановых </w:t>
            </w:r>
            <w:r w:rsidR="00170FF2" w:rsidRPr="00170FF2">
              <w:rPr>
                <w:rFonts w:ascii="Times New Roman" w:hAnsi="Times New Roman" w:cs="Times New Roman"/>
                <w:sz w:val="27"/>
                <w:szCs w:val="27"/>
              </w:rPr>
              <w:t>и внеплановых</w:t>
            </w: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181ACE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</w:tr>
      <w:tr w:rsidR="00751C23" w:rsidRPr="009F50FC" w:rsidTr="00751C23">
        <w:trPr>
          <w:trHeight w:val="70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751C23" w:rsidP="00C5333E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751C23" w:rsidP="00170FF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Общее количество юридических лиц, индивидуальных предпринимателей, в отношении которых были проведены плановые и внеплановые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181ACE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751C23" w:rsidRPr="009F50FC" w:rsidTr="00751C23">
        <w:trPr>
          <w:trHeight w:val="3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751C23" w:rsidP="00C5333E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751C23" w:rsidP="00170FF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Количество проведенных внеплановых проверок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181ACE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</w:tr>
      <w:tr w:rsidR="00751C23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751C23" w:rsidP="00C5333E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751C23" w:rsidP="00170FF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Количество проверок по контролю за исполнением предписаний, выданных по результатам ранее проведенной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181ACE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170FF2" w:rsidRDefault="00623E61" w:rsidP="00C533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170FF2" w:rsidRDefault="00623E61" w:rsidP="00170FF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170FF2" w:rsidRDefault="00181ACE" w:rsidP="00AE36F4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170FF2" w:rsidRDefault="00623E61" w:rsidP="00C5333E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170FF2" w:rsidRDefault="00623E61" w:rsidP="00170FF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170FF2" w:rsidRDefault="00181ACE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C5333E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170FF2" w:rsidRDefault="00C5333E" w:rsidP="00C5333E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170FF2" w:rsidRDefault="00C5333E" w:rsidP="00170FF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Количество административных наказаний, наложенных по итогам проверок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170FF2" w:rsidRDefault="00C5333E" w:rsidP="00C5333E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C5333E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170FF2" w:rsidRDefault="00C5333E" w:rsidP="00C533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170FF2" w:rsidRDefault="00C5333E" w:rsidP="00170FF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Общая сумма административных штрафов (тыс.</w:t>
            </w:r>
            <w:r w:rsidR="005F080F" w:rsidRPr="00170F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рублей)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170FF2" w:rsidRDefault="00C5333E" w:rsidP="00C5333E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</w:tr>
      <w:tr w:rsidR="00C5333E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170FF2" w:rsidRDefault="00C5333E" w:rsidP="00C533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170FF2" w:rsidRDefault="00C5333E" w:rsidP="00170FF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Подано исков в суд в защиту прав и законных интересов неопределенного круга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170FF2" w:rsidRDefault="00C5333E" w:rsidP="00C5333E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751C23" w:rsidRPr="009F50FC" w:rsidTr="00751C23">
        <w:trPr>
          <w:trHeight w:val="35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C5333E" w:rsidP="00C533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C5333E" w:rsidP="00170FF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Удовлетворено исковых требований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170FF2" w:rsidRDefault="00C5333E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0FF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</w:tbl>
    <w:p w:rsidR="00170FF2" w:rsidRPr="00170FF2" w:rsidRDefault="00170FF2" w:rsidP="0070604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0FF2" w:rsidRDefault="00B92528" w:rsidP="0070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FF2">
        <w:rPr>
          <w:rFonts w:ascii="Times New Roman" w:hAnsi="Times New Roman" w:cs="Times New Roman"/>
          <w:b/>
          <w:sz w:val="28"/>
          <w:szCs w:val="28"/>
        </w:rPr>
        <w:t>Проведение рейдовых мероприятий</w:t>
      </w:r>
    </w:p>
    <w:p w:rsidR="00170FF2" w:rsidRDefault="00B95C44" w:rsidP="00896842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0FF2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44">
        <w:rPr>
          <w:rFonts w:asciiTheme="majorBidi" w:hAnsiTheme="majorBidi" w:cstheme="majorBidi"/>
          <w:sz w:val="28"/>
          <w:szCs w:val="28"/>
        </w:rPr>
        <w:t>Правил благоустройства и содержания территории муниципального образования «Тенькинский городской округ», утвержденных решением Собрания представителей Тенькинского городского округа от 06.09.2016 № 63</w:t>
      </w:r>
      <w:r>
        <w:rPr>
          <w:rFonts w:asciiTheme="majorBidi" w:hAnsiTheme="majorBidi" w:cstheme="majorBidi"/>
          <w:sz w:val="28"/>
          <w:szCs w:val="28"/>
        </w:rPr>
        <w:t xml:space="preserve"> проводились рейдовые о</w:t>
      </w:r>
      <w:r w:rsidR="00AD18B2">
        <w:rPr>
          <w:rFonts w:asciiTheme="majorBidi" w:hAnsiTheme="majorBidi" w:cstheme="majorBidi"/>
          <w:sz w:val="28"/>
          <w:szCs w:val="28"/>
        </w:rPr>
        <w:t>бследования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96842" w:rsidRPr="00896842" w:rsidRDefault="00896842" w:rsidP="00D6413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обследований, в случаях выявления нарушений обязательных требований выдавались уведомления о необходимости устранить нарушения. Собирались материалы и составлялись протоколы об административных нарушениях, материалы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>
        <w:rPr>
          <w:rFonts w:ascii="Times New Roman" w:hAnsi="Times New Roman" w:cs="Times New Roman"/>
          <w:sz w:val="28"/>
          <w:szCs w:val="28"/>
        </w:rPr>
        <w:t>направлялись в административную комиссию.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14"/>
        <w:gridCol w:w="1914"/>
        <w:gridCol w:w="1914"/>
      </w:tblGrid>
      <w:tr w:rsidR="00CA6089" w:rsidTr="00D6413D">
        <w:tc>
          <w:tcPr>
            <w:tcW w:w="3686" w:type="dxa"/>
          </w:tcPr>
          <w:p w:rsidR="00CA6089" w:rsidRPr="00343525" w:rsidRDefault="00AD18B2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Составлено протоколов</w:t>
            </w:r>
          </w:p>
        </w:tc>
        <w:tc>
          <w:tcPr>
            <w:tcW w:w="1914" w:type="dxa"/>
          </w:tcPr>
          <w:p w:rsidR="00CA6089" w:rsidRPr="00D6413D" w:rsidRDefault="00CA6089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413D">
              <w:rPr>
                <w:rFonts w:ascii="Times New Roman" w:hAnsi="Times New Roman" w:cs="Times New Roman"/>
                <w:sz w:val="25"/>
                <w:szCs w:val="25"/>
              </w:rPr>
              <w:t>2016 год</w:t>
            </w:r>
          </w:p>
        </w:tc>
        <w:tc>
          <w:tcPr>
            <w:tcW w:w="1914" w:type="dxa"/>
          </w:tcPr>
          <w:p w:rsidR="00CA6089" w:rsidRPr="00D6413D" w:rsidRDefault="00CA6089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413D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1914" w:type="dxa"/>
          </w:tcPr>
          <w:p w:rsidR="00CA6089" w:rsidRPr="00D6413D" w:rsidRDefault="00CA6089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413D">
              <w:rPr>
                <w:rFonts w:ascii="Times New Roman" w:hAnsi="Times New Roman" w:cs="Times New Roman"/>
                <w:sz w:val="25"/>
                <w:szCs w:val="25"/>
              </w:rPr>
              <w:t>Динамика</w:t>
            </w:r>
          </w:p>
        </w:tc>
      </w:tr>
      <w:tr w:rsidR="00CA6089" w:rsidTr="00540546">
        <w:tc>
          <w:tcPr>
            <w:tcW w:w="3686" w:type="dxa"/>
          </w:tcPr>
          <w:p w:rsidR="00CA6089" w:rsidRPr="00343525" w:rsidRDefault="00CA6089" w:rsidP="00D6413D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43525">
              <w:rPr>
                <w:rFonts w:ascii="Times New Roman" w:hAnsi="Times New Roman" w:cs="Times New Roman"/>
                <w:sz w:val="25"/>
                <w:szCs w:val="25"/>
              </w:rPr>
              <w:t>Ненадлежащее содержание фасадов офисов юридическими лицами</w:t>
            </w:r>
          </w:p>
        </w:tc>
        <w:tc>
          <w:tcPr>
            <w:tcW w:w="1914" w:type="dxa"/>
            <w:vAlign w:val="center"/>
          </w:tcPr>
          <w:p w:rsidR="00CA6089" w:rsidRPr="00D6413D" w:rsidRDefault="00343525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914" w:type="dxa"/>
            <w:vAlign w:val="center"/>
          </w:tcPr>
          <w:p w:rsidR="00CA6089" w:rsidRPr="00D6413D" w:rsidRDefault="00343525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914" w:type="dxa"/>
            <w:vAlign w:val="center"/>
          </w:tcPr>
          <w:p w:rsidR="00CA6089" w:rsidRPr="00D6413D" w:rsidRDefault="00540546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+ 10</w:t>
            </w:r>
          </w:p>
        </w:tc>
      </w:tr>
      <w:tr w:rsidR="00CA6089" w:rsidTr="00540546">
        <w:tc>
          <w:tcPr>
            <w:tcW w:w="3686" w:type="dxa"/>
          </w:tcPr>
          <w:p w:rsidR="00CA6089" w:rsidRPr="00343525" w:rsidRDefault="00CA6089" w:rsidP="00D6413D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43525">
              <w:rPr>
                <w:rFonts w:ascii="Times New Roman" w:hAnsi="Times New Roman" w:cs="Times New Roman"/>
                <w:sz w:val="25"/>
                <w:szCs w:val="25"/>
              </w:rPr>
              <w:t xml:space="preserve">Ненадлежащее содержание </w:t>
            </w:r>
            <w:r w:rsidRPr="0034352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фасадов</w:t>
            </w:r>
            <w:r w:rsidRPr="00343525">
              <w:rPr>
                <w:rFonts w:ascii="Times New Roman" w:hAnsi="Times New Roman" w:cs="Times New Roman"/>
                <w:sz w:val="25"/>
                <w:szCs w:val="25"/>
              </w:rPr>
              <w:t xml:space="preserve"> зданий индивидуальными предпринимателями</w:t>
            </w:r>
          </w:p>
        </w:tc>
        <w:tc>
          <w:tcPr>
            <w:tcW w:w="1914" w:type="dxa"/>
            <w:vAlign w:val="center"/>
          </w:tcPr>
          <w:p w:rsidR="00CA6089" w:rsidRPr="00D6413D" w:rsidRDefault="00AD18B2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1914" w:type="dxa"/>
            <w:vAlign w:val="center"/>
          </w:tcPr>
          <w:p w:rsidR="00CA6089" w:rsidRPr="00D6413D" w:rsidRDefault="00343525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14" w:type="dxa"/>
            <w:vAlign w:val="center"/>
          </w:tcPr>
          <w:p w:rsidR="00CA6089" w:rsidRPr="00D6413D" w:rsidRDefault="00540546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+ 5</w:t>
            </w:r>
          </w:p>
        </w:tc>
      </w:tr>
      <w:tr w:rsidR="00CA6089" w:rsidTr="00540546">
        <w:tc>
          <w:tcPr>
            <w:tcW w:w="3686" w:type="dxa"/>
          </w:tcPr>
          <w:p w:rsidR="00CA6089" w:rsidRPr="00343525" w:rsidRDefault="00CA6089" w:rsidP="00D6413D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43525">
              <w:rPr>
                <w:rFonts w:ascii="Times New Roman" w:hAnsi="Times New Roman" w:cs="Times New Roman"/>
                <w:sz w:val="25"/>
                <w:szCs w:val="25"/>
              </w:rPr>
              <w:t>Ненадлежащее содержание фасадов</w:t>
            </w:r>
            <w:r w:rsidRPr="00343525">
              <w:rPr>
                <w:rFonts w:ascii="Times New Roman" w:hAnsi="Times New Roman" w:cs="Times New Roman"/>
                <w:sz w:val="25"/>
                <w:szCs w:val="25"/>
              </w:rPr>
              <w:t xml:space="preserve"> частных домовладений и прилегающих к ним территорий</w:t>
            </w:r>
          </w:p>
        </w:tc>
        <w:tc>
          <w:tcPr>
            <w:tcW w:w="1914" w:type="dxa"/>
            <w:vAlign w:val="center"/>
          </w:tcPr>
          <w:p w:rsidR="00CA6089" w:rsidRPr="00D6413D" w:rsidRDefault="00540546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914" w:type="dxa"/>
            <w:vAlign w:val="center"/>
          </w:tcPr>
          <w:p w:rsidR="00CA6089" w:rsidRPr="00D6413D" w:rsidRDefault="00CA6089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413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14" w:type="dxa"/>
            <w:vAlign w:val="center"/>
          </w:tcPr>
          <w:p w:rsidR="00CA6089" w:rsidRPr="00D6413D" w:rsidRDefault="00540546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FontStyle27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</w:t>
            </w:r>
          </w:p>
        </w:tc>
      </w:tr>
      <w:tr w:rsidR="00CA6089" w:rsidTr="00AF47E0">
        <w:tc>
          <w:tcPr>
            <w:tcW w:w="3686" w:type="dxa"/>
          </w:tcPr>
          <w:p w:rsidR="00CA6089" w:rsidRPr="00343525" w:rsidRDefault="00CA6089" w:rsidP="00D6413D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43525">
              <w:rPr>
                <w:rFonts w:ascii="Times New Roman" w:hAnsi="Times New Roman" w:cs="Times New Roman"/>
                <w:sz w:val="25"/>
                <w:szCs w:val="25"/>
              </w:rPr>
              <w:t>Невыполнение договорных обязательств юр. лицами и индивидуальными предпринимателями</w:t>
            </w:r>
          </w:p>
        </w:tc>
        <w:tc>
          <w:tcPr>
            <w:tcW w:w="1914" w:type="dxa"/>
            <w:vAlign w:val="center"/>
          </w:tcPr>
          <w:p w:rsidR="00CA6089" w:rsidRPr="00D6413D" w:rsidRDefault="00AD18B2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914" w:type="dxa"/>
            <w:vAlign w:val="center"/>
          </w:tcPr>
          <w:p w:rsidR="00CA6089" w:rsidRPr="00D6413D" w:rsidRDefault="00D6413D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914" w:type="dxa"/>
            <w:vAlign w:val="center"/>
          </w:tcPr>
          <w:p w:rsidR="00CA6089" w:rsidRPr="00D6413D" w:rsidRDefault="00540546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+ 13</w:t>
            </w:r>
          </w:p>
        </w:tc>
      </w:tr>
      <w:tr w:rsidR="00D6413D" w:rsidTr="00AD18B2">
        <w:tc>
          <w:tcPr>
            <w:tcW w:w="3686" w:type="dxa"/>
          </w:tcPr>
          <w:p w:rsidR="00D6413D" w:rsidRPr="00343525" w:rsidRDefault="00D6413D" w:rsidP="00D6413D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43525">
              <w:rPr>
                <w:rFonts w:ascii="Times New Roman" w:hAnsi="Times New Roman" w:cs="Times New Roman"/>
                <w:sz w:val="25"/>
                <w:szCs w:val="25"/>
              </w:rPr>
              <w:t xml:space="preserve">Размещение крупногабаритного мусора </w:t>
            </w:r>
            <w:r w:rsidRPr="00343525">
              <w:rPr>
                <w:rFonts w:ascii="Times New Roman" w:hAnsi="Times New Roman" w:cs="Times New Roman"/>
                <w:bCs/>
                <w:sz w:val="25"/>
                <w:szCs w:val="25"/>
              </w:rPr>
              <w:t>в несанкционированных местах</w:t>
            </w:r>
          </w:p>
        </w:tc>
        <w:tc>
          <w:tcPr>
            <w:tcW w:w="1914" w:type="dxa"/>
            <w:vAlign w:val="center"/>
          </w:tcPr>
          <w:p w:rsidR="00D6413D" w:rsidRPr="00D6413D" w:rsidRDefault="00AD18B2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914" w:type="dxa"/>
            <w:vAlign w:val="center"/>
          </w:tcPr>
          <w:p w:rsidR="00D6413D" w:rsidRPr="00D6413D" w:rsidRDefault="00D6413D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914" w:type="dxa"/>
            <w:vAlign w:val="center"/>
          </w:tcPr>
          <w:p w:rsidR="00D6413D" w:rsidRPr="00D6413D" w:rsidRDefault="00540546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+ 4</w:t>
            </w:r>
          </w:p>
        </w:tc>
      </w:tr>
      <w:tr w:rsidR="00343525" w:rsidTr="00540546">
        <w:tc>
          <w:tcPr>
            <w:tcW w:w="3686" w:type="dxa"/>
          </w:tcPr>
          <w:p w:rsidR="00343525" w:rsidRPr="00343525" w:rsidRDefault="00343525" w:rsidP="00D6413D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343525">
              <w:rPr>
                <w:rFonts w:ascii="Times New Roman" w:hAnsi="Times New Roman" w:cs="Times New Roman"/>
                <w:sz w:val="25"/>
                <w:szCs w:val="25"/>
              </w:rPr>
              <w:t>азмещение объявлений, рекламных плакатов в неустановленных местах</w:t>
            </w:r>
          </w:p>
        </w:tc>
        <w:tc>
          <w:tcPr>
            <w:tcW w:w="1914" w:type="dxa"/>
            <w:vAlign w:val="center"/>
          </w:tcPr>
          <w:p w:rsidR="00343525" w:rsidRPr="00D6413D" w:rsidRDefault="00343525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14" w:type="dxa"/>
            <w:vAlign w:val="center"/>
          </w:tcPr>
          <w:p w:rsidR="00343525" w:rsidRDefault="00AD18B2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914" w:type="dxa"/>
            <w:vAlign w:val="center"/>
          </w:tcPr>
          <w:p w:rsidR="00343525" w:rsidRPr="00D6413D" w:rsidRDefault="00540546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FontStyle27"/>
                <w:sz w:val="28"/>
                <w:szCs w:val="28"/>
              </w:rPr>
              <w:t>–</w:t>
            </w:r>
            <w:r>
              <w:rPr>
                <w:rStyle w:val="FontStyle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343525" w:rsidTr="00540546">
        <w:trPr>
          <w:trHeight w:val="368"/>
        </w:trPr>
        <w:tc>
          <w:tcPr>
            <w:tcW w:w="3686" w:type="dxa"/>
            <w:vAlign w:val="center"/>
          </w:tcPr>
          <w:p w:rsidR="00343525" w:rsidRPr="00343525" w:rsidRDefault="00343525" w:rsidP="0067254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343525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1914" w:type="dxa"/>
            <w:vAlign w:val="center"/>
          </w:tcPr>
          <w:p w:rsidR="00343525" w:rsidRPr="00D6413D" w:rsidRDefault="00540546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914" w:type="dxa"/>
            <w:vAlign w:val="center"/>
          </w:tcPr>
          <w:p w:rsidR="00343525" w:rsidRDefault="00343525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</w:tc>
        <w:tc>
          <w:tcPr>
            <w:tcW w:w="1914" w:type="dxa"/>
            <w:vAlign w:val="center"/>
          </w:tcPr>
          <w:p w:rsidR="00343525" w:rsidRPr="00D6413D" w:rsidRDefault="00540546" w:rsidP="00CA60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+ 29</w:t>
            </w:r>
          </w:p>
        </w:tc>
      </w:tr>
    </w:tbl>
    <w:p w:rsidR="00B95C44" w:rsidRPr="000F6D24" w:rsidRDefault="00B95C44" w:rsidP="00896842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528" w:rsidRPr="008E4710" w:rsidRDefault="00170FF2" w:rsidP="0070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28" w:rsidRPr="008E4710">
        <w:rPr>
          <w:rFonts w:ascii="Times New Roman" w:hAnsi="Times New Roman" w:cs="Times New Roman"/>
          <w:b/>
          <w:sz w:val="28"/>
          <w:szCs w:val="28"/>
        </w:rPr>
        <w:t>Выводы и предложения по результатам муниципального контроля</w:t>
      </w:r>
    </w:p>
    <w:p w:rsidR="00E77544" w:rsidRPr="008E4710" w:rsidRDefault="00E77544" w:rsidP="00170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10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позволяет взаимодействовать с населением и организациями городского округа, выявлять факты и устанавливать юридических лиц и индивидуальных предпринимателей, нарушающих обязательные требования законодательства при осуществлении хозяйственной деятельности, пресекать дальнейшие нарушения. </w:t>
      </w:r>
    </w:p>
    <w:p w:rsidR="00C34685" w:rsidRPr="008E4710" w:rsidRDefault="00E77544" w:rsidP="0017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10">
        <w:rPr>
          <w:rFonts w:ascii="Times New Roman" w:hAnsi="Times New Roman" w:cs="Times New Roman"/>
          <w:sz w:val="28"/>
          <w:szCs w:val="28"/>
        </w:rPr>
        <w:t xml:space="preserve">Для </w:t>
      </w:r>
      <w:r w:rsidR="00B92528" w:rsidRPr="008E4710">
        <w:rPr>
          <w:rFonts w:ascii="Times New Roman" w:hAnsi="Times New Roman" w:cs="Times New Roman"/>
          <w:sz w:val="28"/>
          <w:szCs w:val="28"/>
        </w:rPr>
        <w:t xml:space="preserve">проведения качественного муниципального </w:t>
      </w:r>
      <w:r w:rsidRPr="008E4710">
        <w:rPr>
          <w:rFonts w:ascii="Times New Roman" w:hAnsi="Times New Roman" w:cs="Times New Roman"/>
          <w:sz w:val="28"/>
          <w:szCs w:val="28"/>
        </w:rPr>
        <w:t xml:space="preserve">контроля, своевременного </w:t>
      </w:r>
      <w:r w:rsidR="00B92528" w:rsidRPr="008E4710">
        <w:rPr>
          <w:rFonts w:ascii="Times New Roman" w:hAnsi="Times New Roman" w:cs="Times New Roman"/>
          <w:sz w:val="28"/>
          <w:szCs w:val="28"/>
        </w:rPr>
        <w:t>предотвращения нарушений законодательства и более эффективного вып</w:t>
      </w:r>
      <w:r w:rsidR="003E2389" w:rsidRPr="008E4710">
        <w:rPr>
          <w:rFonts w:ascii="Times New Roman" w:hAnsi="Times New Roman" w:cs="Times New Roman"/>
          <w:sz w:val="28"/>
          <w:szCs w:val="28"/>
        </w:rPr>
        <w:t xml:space="preserve">олнения обязательных требований </w:t>
      </w:r>
      <w:r w:rsidR="00B92528" w:rsidRPr="008E4710">
        <w:rPr>
          <w:rFonts w:ascii="Times New Roman" w:hAnsi="Times New Roman" w:cs="Times New Roman"/>
          <w:sz w:val="28"/>
          <w:szCs w:val="28"/>
        </w:rPr>
        <w:t xml:space="preserve">на </w:t>
      </w:r>
      <w:r w:rsidR="00011976" w:rsidRPr="008E4710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="003E2389" w:rsidRPr="008E4710">
        <w:rPr>
          <w:rFonts w:ascii="Times New Roman" w:hAnsi="Times New Roman" w:cs="Times New Roman"/>
          <w:sz w:val="28"/>
          <w:szCs w:val="28"/>
        </w:rPr>
        <w:t xml:space="preserve"> образования «Тенькинский городской округ» Магаданской области</w:t>
      </w:r>
      <w:r w:rsidR="00B92528" w:rsidRPr="008E4710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C34685">
        <w:rPr>
          <w:rFonts w:ascii="Times New Roman" w:hAnsi="Times New Roman" w:cs="Times New Roman"/>
          <w:sz w:val="28"/>
          <w:szCs w:val="28"/>
        </w:rPr>
        <w:t>о</w:t>
      </w:r>
      <w:r w:rsidR="00B92528" w:rsidRPr="008E4710">
        <w:rPr>
          <w:rFonts w:ascii="Times New Roman" w:hAnsi="Times New Roman" w:cs="Times New Roman"/>
          <w:sz w:val="28"/>
          <w:szCs w:val="28"/>
        </w:rPr>
        <w:t xml:space="preserve"> </w:t>
      </w:r>
      <w:r w:rsidR="00C34685">
        <w:rPr>
          <w:rFonts w:ascii="Times New Roman" w:hAnsi="Times New Roman" w:cs="Times New Roman"/>
          <w:sz w:val="28"/>
          <w:szCs w:val="28"/>
        </w:rPr>
        <w:t xml:space="preserve">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законодательства в области проведения муниципального контроля.  </w:t>
      </w:r>
    </w:p>
    <w:p w:rsidR="00B92528" w:rsidRPr="008E4710" w:rsidRDefault="00B92528" w:rsidP="0017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10">
        <w:rPr>
          <w:rFonts w:ascii="Times New Roman" w:hAnsi="Times New Roman" w:cs="Times New Roman"/>
          <w:sz w:val="28"/>
          <w:szCs w:val="28"/>
        </w:rPr>
        <w:t xml:space="preserve">Основными задачами в вопросах осуществления муниципального контроля на территории </w:t>
      </w:r>
      <w:r w:rsidR="003E2389" w:rsidRPr="008E47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«Тенькинский городской округ» Магаданской </w:t>
      </w:r>
      <w:r w:rsidR="00C34685" w:rsidRPr="008E4710">
        <w:rPr>
          <w:rFonts w:ascii="Times New Roman" w:hAnsi="Times New Roman" w:cs="Times New Roman"/>
          <w:sz w:val="28"/>
          <w:szCs w:val="28"/>
        </w:rPr>
        <w:t>области необходимо</w:t>
      </w:r>
      <w:r w:rsidRPr="008E4710">
        <w:rPr>
          <w:rFonts w:ascii="Times New Roman" w:hAnsi="Times New Roman" w:cs="Times New Roman"/>
          <w:sz w:val="28"/>
          <w:szCs w:val="28"/>
        </w:rPr>
        <w:t xml:space="preserve"> считать:</w:t>
      </w:r>
    </w:p>
    <w:p w:rsidR="00B92528" w:rsidRDefault="00B92528" w:rsidP="0017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10">
        <w:rPr>
          <w:rFonts w:ascii="Times New Roman" w:hAnsi="Times New Roman" w:cs="Times New Roman"/>
          <w:sz w:val="28"/>
          <w:szCs w:val="28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2B573A" w:rsidRPr="008E4710" w:rsidRDefault="00F14444" w:rsidP="0017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573A">
        <w:rPr>
          <w:rFonts w:ascii="Times New Roman" w:hAnsi="Times New Roman" w:cs="Times New Roman"/>
          <w:sz w:val="28"/>
          <w:szCs w:val="28"/>
        </w:rPr>
        <w:t>ров</w:t>
      </w:r>
      <w:r w:rsidR="00AF47E0">
        <w:rPr>
          <w:rFonts w:ascii="Times New Roman" w:hAnsi="Times New Roman" w:cs="Times New Roman"/>
          <w:sz w:val="28"/>
          <w:szCs w:val="28"/>
        </w:rPr>
        <w:t>едение</w:t>
      </w:r>
      <w:r w:rsidR="002B573A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AF47E0">
        <w:rPr>
          <w:rFonts w:ascii="Times New Roman" w:hAnsi="Times New Roman" w:cs="Times New Roman"/>
          <w:sz w:val="28"/>
          <w:szCs w:val="28"/>
        </w:rPr>
        <w:t>ой</w:t>
      </w:r>
      <w:r w:rsidR="002B573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F47E0">
        <w:rPr>
          <w:rFonts w:ascii="Times New Roman" w:hAnsi="Times New Roman" w:cs="Times New Roman"/>
          <w:sz w:val="28"/>
          <w:szCs w:val="28"/>
        </w:rPr>
        <w:t>ы</w:t>
      </w:r>
      <w:r w:rsidR="002B573A">
        <w:rPr>
          <w:rFonts w:ascii="Times New Roman" w:hAnsi="Times New Roman" w:cs="Times New Roman"/>
          <w:sz w:val="28"/>
          <w:szCs w:val="28"/>
        </w:rPr>
        <w:t xml:space="preserve"> с населением по предотвращению нарушений </w:t>
      </w:r>
      <w:r w:rsidR="002B573A" w:rsidRPr="00B95C44">
        <w:rPr>
          <w:rFonts w:asciiTheme="majorBidi" w:hAnsiTheme="majorBidi" w:cstheme="majorBidi"/>
          <w:sz w:val="28"/>
          <w:szCs w:val="28"/>
        </w:rPr>
        <w:t xml:space="preserve">Правил благоустройства </w:t>
      </w:r>
      <w:r>
        <w:rPr>
          <w:rFonts w:asciiTheme="majorBidi" w:hAnsiTheme="majorBidi" w:cstheme="majorBidi"/>
          <w:sz w:val="28"/>
          <w:szCs w:val="28"/>
        </w:rPr>
        <w:t xml:space="preserve">путем привлечения средств массовой информации, разъясняя актуальные вопросы </w:t>
      </w:r>
      <w:r>
        <w:rPr>
          <w:rFonts w:asciiTheme="majorBidi" w:hAnsiTheme="majorBidi" w:cstheme="majorBidi"/>
          <w:sz w:val="28"/>
          <w:szCs w:val="28"/>
        </w:rPr>
        <w:lastRenderedPageBreak/>
        <w:t>муниципального контроля, положений законодательства в соответствующих сферах;</w:t>
      </w:r>
    </w:p>
    <w:p w:rsidR="003E2389" w:rsidRPr="008E4710" w:rsidRDefault="00B92528" w:rsidP="0017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10">
        <w:rPr>
          <w:rFonts w:ascii="Times New Roman" w:hAnsi="Times New Roman" w:cs="Times New Roman"/>
          <w:sz w:val="28"/>
          <w:szCs w:val="28"/>
        </w:rPr>
        <w:t>- выполнение в полном объёме плановых проверок по соблюдению законодательства.</w:t>
      </w:r>
    </w:p>
    <w:p w:rsidR="003E2389" w:rsidRDefault="00B92528" w:rsidP="0017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10">
        <w:rPr>
          <w:rFonts w:ascii="Times New Roman" w:hAnsi="Times New Roman" w:cs="Times New Roman"/>
          <w:sz w:val="28"/>
          <w:szCs w:val="28"/>
        </w:rPr>
        <w:t>На 201</w:t>
      </w:r>
      <w:r w:rsidR="008E4710">
        <w:rPr>
          <w:rFonts w:ascii="Times New Roman" w:hAnsi="Times New Roman" w:cs="Times New Roman"/>
          <w:sz w:val="28"/>
          <w:szCs w:val="28"/>
        </w:rPr>
        <w:t>8</w:t>
      </w:r>
      <w:r w:rsidRPr="008E4710">
        <w:rPr>
          <w:rFonts w:ascii="Times New Roman" w:hAnsi="Times New Roman" w:cs="Times New Roman"/>
          <w:sz w:val="28"/>
          <w:szCs w:val="28"/>
        </w:rPr>
        <w:t xml:space="preserve"> </w:t>
      </w:r>
      <w:r w:rsidR="00170FF2">
        <w:rPr>
          <w:rFonts w:ascii="Times New Roman" w:hAnsi="Times New Roman" w:cs="Times New Roman"/>
          <w:sz w:val="28"/>
          <w:szCs w:val="28"/>
        </w:rPr>
        <w:t xml:space="preserve">год </w:t>
      </w:r>
      <w:r w:rsidRPr="008E4710">
        <w:rPr>
          <w:rFonts w:ascii="Times New Roman" w:hAnsi="Times New Roman" w:cs="Times New Roman"/>
          <w:sz w:val="28"/>
          <w:szCs w:val="28"/>
        </w:rPr>
        <w:t>разработаны ежегодные планы проведения плановых проверок юридических лиц и индивидуальных предпринимателей пр</w:t>
      </w:r>
      <w:r w:rsidR="008E4710">
        <w:rPr>
          <w:rFonts w:ascii="Times New Roman" w:hAnsi="Times New Roman" w:cs="Times New Roman"/>
          <w:sz w:val="28"/>
          <w:szCs w:val="28"/>
        </w:rPr>
        <w:t xml:space="preserve">и осуществлении муниципального жилищного контроля </w:t>
      </w:r>
      <w:r w:rsidRPr="008E4710">
        <w:rPr>
          <w:rFonts w:ascii="Times New Roman" w:hAnsi="Times New Roman" w:cs="Times New Roman"/>
          <w:sz w:val="28"/>
          <w:szCs w:val="28"/>
        </w:rPr>
        <w:t xml:space="preserve">и муниципального земельного контроля. Планы </w:t>
      </w:r>
      <w:r w:rsidR="00170FF2">
        <w:rPr>
          <w:rFonts w:ascii="Times New Roman" w:hAnsi="Times New Roman" w:cs="Times New Roman"/>
          <w:sz w:val="28"/>
          <w:szCs w:val="28"/>
        </w:rPr>
        <w:t>направлены</w:t>
      </w:r>
      <w:r w:rsidRPr="008E4710">
        <w:rPr>
          <w:rFonts w:ascii="Times New Roman" w:hAnsi="Times New Roman" w:cs="Times New Roman"/>
          <w:sz w:val="28"/>
          <w:szCs w:val="28"/>
        </w:rPr>
        <w:t xml:space="preserve"> на согласовани</w:t>
      </w:r>
      <w:r w:rsidR="00170FF2">
        <w:rPr>
          <w:rFonts w:ascii="Times New Roman" w:hAnsi="Times New Roman" w:cs="Times New Roman"/>
          <w:sz w:val="28"/>
          <w:szCs w:val="28"/>
        </w:rPr>
        <w:t>е</w:t>
      </w:r>
      <w:r w:rsidRPr="008E4710">
        <w:rPr>
          <w:rFonts w:ascii="Times New Roman" w:hAnsi="Times New Roman" w:cs="Times New Roman"/>
          <w:sz w:val="28"/>
          <w:szCs w:val="28"/>
        </w:rPr>
        <w:t xml:space="preserve"> </w:t>
      </w:r>
      <w:r w:rsidR="00482526">
        <w:rPr>
          <w:rFonts w:ascii="Times New Roman" w:hAnsi="Times New Roman" w:cs="Times New Roman"/>
          <w:sz w:val="28"/>
          <w:szCs w:val="28"/>
        </w:rPr>
        <w:t>в</w:t>
      </w:r>
      <w:r w:rsidRPr="008E4710">
        <w:rPr>
          <w:rFonts w:ascii="Times New Roman" w:hAnsi="Times New Roman" w:cs="Times New Roman"/>
          <w:sz w:val="28"/>
          <w:szCs w:val="28"/>
        </w:rPr>
        <w:t xml:space="preserve"> орган прокуратуры</w:t>
      </w:r>
      <w:r w:rsidR="00482526">
        <w:rPr>
          <w:rFonts w:ascii="Times New Roman" w:hAnsi="Times New Roman" w:cs="Times New Roman"/>
          <w:sz w:val="28"/>
          <w:szCs w:val="28"/>
        </w:rPr>
        <w:t xml:space="preserve"> Тенькинского района</w:t>
      </w:r>
      <w:r w:rsidRPr="008E4710">
        <w:rPr>
          <w:rFonts w:ascii="Times New Roman" w:hAnsi="Times New Roman" w:cs="Times New Roman"/>
          <w:sz w:val="28"/>
          <w:szCs w:val="28"/>
        </w:rPr>
        <w:t>.</w:t>
      </w:r>
      <w:r w:rsidRPr="009F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956" w:rsidRDefault="007E1956" w:rsidP="007E1956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56">
        <w:rPr>
          <w:rFonts w:ascii="Times New Roman" w:hAnsi="Times New Roman" w:cs="Times New Roman"/>
          <w:b/>
          <w:sz w:val="28"/>
          <w:szCs w:val="28"/>
        </w:rPr>
        <w:t>Информирование населения</w:t>
      </w:r>
    </w:p>
    <w:p w:rsidR="007E1956" w:rsidRPr="007E1956" w:rsidRDefault="007E1956" w:rsidP="007E195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56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ежеквартально в газете «Тенька» публиковалась информация о результатах работы отдела.</w:t>
      </w:r>
    </w:p>
    <w:p w:rsidR="00523AD9" w:rsidRDefault="00523AD9" w:rsidP="003E2389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3953" w:rsidRPr="009F50FC" w:rsidRDefault="00170FF2" w:rsidP="003E2389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6EE6" w:rsidRPr="009F50FC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7052ED" w:rsidRPr="009F50FC">
        <w:rPr>
          <w:rFonts w:ascii="Times New Roman" w:hAnsi="Times New Roman" w:cs="Times New Roman"/>
          <w:sz w:val="28"/>
          <w:szCs w:val="28"/>
        </w:rPr>
        <w:t xml:space="preserve">муниципального контроля    </w:t>
      </w:r>
      <w:r w:rsidR="000119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52ED" w:rsidRPr="009F50FC">
        <w:rPr>
          <w:rFonts w:ascii="Times New Roman" w:hAnsi="Times New Roman" w:cs="Times New Roman"/>
          <w:sz w:val="28"/>
          <w:szCs w:val="28"/>
        </w:rPr>
        <w:t xml:space="preserve">  </w:t>
      </w:r>
      <w:r w:rsidR="00011976">
        <w:rPr>
          <w:rFonts w:ascii="Times New Roman" w:hAnsi="Times New Roman" w:cs="Times New Roman"/>
          <w:sz w:val="28"/>
          <w:szCs w:val="28"/>
        </w:rPr>
        <w:t xml:space="preserve"> </w:t>
      </w:r>
      <w:r w:rsidR="00523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="00011976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Авраменко</w:t>
      </w:r>
    </w:p>
    <w:sectPr w:rsidR="00463953" w:rsidRPr="009F50FC" w:rsidSect="0086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3475AA"/>
    <w:lvl w:ilvl="0">
      <w:numFmt w:val="bullet"/>
      <w:lvlText w:val="*"/>
      <w:lvlJc w:val="left"/>
    </w:lvl>
  </w:abstractNum>
  <w:abstractNum w:abstractNumId="1" w15:restartNumberingAfterBreak="0">
    <w:nsid w:val="3948314F"/>
    <w:multiLevelType w:val="hybridMultilevel"/>
    <w:tmpl w:val="627CBC62"/>
    <w:lvl w:ilvl="0" w:tplc="FD58D8D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953"/>
    <w:rsid w:val="00000B41"/>
    <w:rsid w:val="00011976"/>
    <w:rsid w:val="00020972"/>
    <w:rsid w:val="00080874"/>
    <w:rsid w:val="000967EB"/>
    <w:rsid w:val="000C5365"/>
    <w:rsid w:val="000F6D24"/>
    <w:rsid w:val="00100E5F"/>
    <w:rsid w:val="00170FF2"/>
    <w:rsid w:val="001732BB"/>
    <w:rsid w:val="00181ACE"/>
    <w:rsid w:val="001E39A3"/>
    <w:rsid w:val="001F3336"/>
    <w:rsid w:val="001F7930"/>
    <w:rsid w:val="00206972"/>
    <w:rsid w:val="00224277"/>
    <w:rsid w:val="00241C16"/>
    <w:rsid w:val="002431CC"/>
    <w:rsid w:val="0028421B"/>
    <w:rsid w:val="002B573A"/>
    <w:rsid w:val="002C6069"/>
    <w:rsid w:val="002D17A8"/>
    <w:rsid w:val="002F2FE0"/>
    <w:rsid w:val="00305565"/>
    <w:rsid w:val="003166D3"/>
    <w:rsid w:val="0032181F"/>
    <w:rsid w:val="0032566A"/>
    <w:rsid w:val="003279E5"/>
    <w:rsid w:val="00343525"/>
    <w:rsid w:val="003545CA"/>
    <w:rsid w:val="00360250"/>
    <w:rsid w:val="00360AA5"/>
    <w:rsid w:val="003B14DF"/>
    <w:rsid w:val="003D5BBC"/>
    <w:rsid w:val="003E2389"/>
    <w:rsid w:val="004112EA"/>
    <w:rsid w:val="00463953"/>
    <w:rsid w:val="00477D0D"/>
    <w:rsid w:val="00482526"/>
    <w:rsid w:val="00484FF5"/>
    <w:rsid w:val="0049710F"/>
    <w:rsid w:val="004C24B6"/>
    <w:rsid w:val="004C6F2B"/>
    <w:rsid w:val="004D0741"/>
    <w:rsid w:val="004E168E"/>
    <w:rsid w:val="0050720F"/>
    <w:rsid w:val="00523AD9"/>
    <w:rsid w:val="00530EC3"/>
    <w:rsid w:val="00540546"/>
    <w:rsid w:val="00560857"/>
    <w:rsid w:val="00562A4D"/>
    <w:rsid w:val="00566C39"/>
    <w:rsid w:val="0057215A"/>
    <w:rsid w:val="00592E17"/>
    <w:rsid w:val="005A2BAA"/>
    <w:rsid w:val="005A60A3"/>
    <w:rsid w:val="005C38BF"/>
    <w:rsid w:val="005F080F"/>
    <w:rsid w:val="00616EE6"/>
    <w:rsid w:val="00623E61"/>
    <w:rsid w:val="00672540"/>
    <w:rsid w:val="006758BA"/>
    <w:rsid w:val="00681961"/>
    <w:rsid w:val="006B4D42"/>
    <w:rsid w:val="006B7312"/>
    <w:rsid w:val="006C3E50"/>
    <w:rsid w:val="007052ED"/>
    <w:rsid w:val="00706042"/>
    <w:rsid w:val="00740B1E"/>
    <w:rsid w:val="00751C23"/>
    <w:rsid w:val="00754AF2"/>
    <w:rsid w:val="007856CB"/>
    <w:rsid w:val="007C6D96"/>
    <w:rsid w:val="007D3A8B"/>
    <w:rsid w:val="007E1956"/>
    <w:rsid w:val="0080352A"/>
    <w:rsid w:val="00817332"/>
    <w:rsid w:val="00827934"/>
    <w:rsid w:val="00864A3C"/>
    <w:rsid w:val="00867FE4"/>
    <w:rsid w:val="008913EC"/>
    <w:rsid w:val="00892D42"/>
    <w:rsid w:val="00896842"/>
    <w:rsid w:val="00897B5C"/>
    <w:rsid w:val="008C5114"/>
    <w:rsid w:val="008E4710"/>
    <w:rsid w:val="00903EC9"/>
    <w:rsid w:val="009210A6"/>
    <w:rsid w:val="00921749"/>
    <w:rsid w:val="00930F65"/>
    <w:rsid w:val="00973990"/>
    <w:rsid w:val="00983D57"/>
    <w:rsid w:val="009A126E"/>
    <w:rsid w:val="009B6243"/>
    <w:rsid w:val="009C2256"/>
    <w:rsid w:val="009F50FC"/>
    <w:rsid w:val="00A049A2"/>
    <w:rsid w:val="00A17620"/>
    <w:rsid w:val="00A248CA"/>
    <w:rsid w:val="00A557B0"/>
    <w:rsid w:val="00A55D0A"/>
    <w:rsid w:val="00A8024C"/>
    <w:rsid w:val="00AD18B2"/>
    <w:rsid w:val="00AF25E7"/>
    <w:rsid w:val="00AF47E0"/>
    <w:rsid w:val="00AF5279"/>
    <w:rsid w:val="00B0588E"/>
    <w:rsid w:val="00B27901"/>
    <w:rsid w:val="00B30102"/>
    <w:rsid w:val="00B40741"/>
    <w:rsid w:val="00B60D72"/>
    <w:rsid w:val="00B84B64"/>
    <w:rsid w:val="00B92528"/>
    <w:rsid w:val="00B95C44"/>
    <w:rsid w:val="00B96EFE"/>
    <w:rsid w:val="00BA4698"/>
    <w:rsid w:val="00C01624"/>
    <w:rsid w:val="00C04DE3"/>
    <w:rsid w:val="00C2155A"/>
    <w:rsid w:val="00C25CB3"/>
    <w:rsid w:val="00C34685"/>
    <w:rsid w:val="00C5333E"/>
    <w:rsid w:val="00C57F44"/>
    <w:rsid w:val="00C656F1"/>
    <w:rsid w:val="00C83A9A"/>
    <w:rsid w:val="00C92066"/>
    <w:rsid w:val="00C96B82"/>
    <w:rsid w:val="00CA6089"/>
    <w:rsid w:val="00CD58F1"/>
    <w:rsid w:val="00CF3BF0"/>
    <w:rsid w:val="00D07084"/>
    <w:rsid w:val="00D1295D"/>
    <w:rsid w:val="00D463B1"/>
    <w:rsid w:val="00D51E89"/>
    <w:rsid w:val="00D6413D"/>
    <w:rsid w:val="00D857E3"/>
    <w:rsid w:val="00D92AA2"/>
    <w:rsid w:val="00D95890"/>
    <w:rsid w:val="00DC0B3A"/>
    <w:rsid w:val="00DD559E"/>
    <w:rsid w:val="00E13969"/>
    <w:rsid w:val="00E23AFD"/>
    <w:rsid w:val="00E43195"/>
    <w:rsid w:val="00E45B6D"/>
    <w:rsid w:val="00E64C87"/>
    <w:rsid w:val="00E77544"/>
    <w:rsid w:val="00EA5558"/>
    <w:rsid w:val="00EB01F3"/>
    <w:rsid w:val="00EB37AD"/>
    <w:rsid w:val="00F14444"/>
    <w:rsid w:val="00F25E77"/>
    <w:rsid w:val="00F50D31"/>
    <w:rsid w:val="00F54B8B"/>
    <w:rsid w:val="00F572F5"/>
    <w:rsid w:val="00F73A88"/>
    <w:rsid w:val="00F75239"/>
    <w:rsid w:val="00FA13EB"/>
    <w:rsid w:val="00FD350B"/>
    <w:rsid w:val="00FF1AE6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117DF-D29E-4A13-9C7A-145B3ACF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3C"/>
  </w:style>
  <w:style w:type="paragraph" w:styleId="1">
    <w:name w:val="heading 1"/>
    <w:basedOn w:val="a"/>
    <w:next w:val="a"/>
    <w:link w:val="10"/>
    <w:uiPriority w:val="99"/>
    <w:qFormat/>
    <w:rsid w:val="008173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7332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rsid w:val="0032181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2181F"/>
    <w:rPr>
      <w:i/>
      <w:iCs/>
    </w:rPr>
  </w:style>
  <w:style w:type="paragraph" w:customStyle="1" w:styleId="Style14">
    <w:name w:val="Style14"/>
    <w:basedOn w:val="a"/>
    <w:uiPriority w:val="99"/>
    <w:rsid w:val="00D07084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0708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75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3B14D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B9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435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35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35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35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352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3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Елена Бондарец</cp:lastModifiedBy>
  <cp:revision>48</cp:revision>
  <cp:lastPrinted>2016-07-06T23:03:00Z</cp:lastPrinted>
  <dcterms:created xsi:type="dcterms:W3CDTF">2017-01-13T06:02:00Z</dcterms:created>
  <dcterms:modified xsi:type="dcterms:W3CDTF">2018-06-28T06:58:00Z</dcterms:modified>
</cp:coreProperties>
</file>